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</w:pPr>
      <w:r>
        <w:rPr>
          <w:rtl w:val="0"/>
        </w:rPr>
        <w:t xml:space="preserve">Olomouc 30. </w:t>
      </w:r>
      <w:r>
        <w:rPr>
          <w:rtl w:val="0"/>
        </w:rPr>
        <w:t>ří</w:t>
      </w:r>
      <w:r>
        <w:rPr>
          <w:rtl w:val="0"/>
          <w:lang w:val="en-US"/>
        </w:rPr>
        <w:t>jna 2024</w:t>
      </w:r>
    </w:p>
    <w:p>
      <w:pPr>
        <w:pStyle w:val="Domici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 w:line="240" w:lineRule="auto"/>
        <w:rPr>
          <w:rFonts w:ascii="Times New Roman" w:cs="Times New Roman" w:hAnsi="Times New Roman" w:eastAsia="Times New Roman"/>
          <w:sz w:val="30"/>
          <w:szCs w:val="3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Moravsk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filharmonie Olomouc oslavila st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tn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sv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tek tradi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30"/>
          <w:szCs w:val="30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30"/>
          <w:szCs w:val="30"/>
          <w:rtl w:val="0"/>
          <w:lang w:val="pt-PT"/>
          <w14:textOutline w14:w="12700" w14:cap="flat">
            <w14:noFill/>
            <w14:miter w14:lim="400000"/>
          </w14:textOutline>
        </w:rPr>
        <w:t>m turn</w:t>
      </w:r>
      <w:r>
        <w:rPr>
          <w:rFonts w:ascii="Times New Roman" w:hAnsi="Times New Roman" w:hint="default"/>
          <w:sz w:val="30"/>
          <w:szCs w:val="30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po Olomouck</w:t>
      </w:r>
      <w:r>
        <w:rPr>
          <w:rFonts w:ascii="Times New Roman" w:hAnsi="Times New Roman" w:hint="default"/>
          <w:sz w:val="30"/>
          <w:szCs w:val="30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30"/>
          <w:szCs w:val="30"/>
          <w:rtl w:val="0"/>
          <w14:textOutline w14:w="12700" w14:cap="flat">
            <w14:noFill/>
            <w14:miter w14:lim="400000"/>
          </w14:textOutline>
        </w:rPr>
        <w:t>m kraji</w:t>
      </w:r>
    </w:p>
    <w:p>
      <w:pPr>
        <w:pStyle w:val="Domici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70" w:line="240" w:lineRule="auto"/>
        <w:rPr>
          <w:sz w:val="22"/>
          <w:szCs w:val="22"/>
          <w14:textOutline w14:w="12700" w14:cap="flat">
            <w14:noFill/>
            <w14:miter w14:lim="400000"/>
          </w14:textOutline>
        </w:rPr>
      </w:pPr>
    </w:p>
    <w:p>
      <w:pPr>
        <w:pStyle w:val="Domici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 w:line="240" w:lineRule="auto"/>
        <w:rPr>
          <w:rFonts w:ascii="Times New Roman" w:cs="Times New Roman" w:hAnsi="Times New Roman" w:eastAsia="Times New Roman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Moravsk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filharmonie Olomouc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ipravila k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le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itosti st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sv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tku s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rii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ti koncert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, kter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:lang w:val="it-IT"/>
          <w14:textOutline w14:w="12700" w14:cap="flat">
            <w14:noFill/>
            <w14:miter w14:lim="400000"/>
          </w14:textOutline>
        </w:rPr>
        <w:t>mi pot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ila publikum v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 m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stech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 Prost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jov, Jesen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k, Olomouc,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umperk a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erov. </w:t>
      </w:r>
      <w:r>
        <w:rPr>
          <w:rFonts w:ascii="Times New Roman" w:cs="Times New Roman" w:hAnsi="Times New Roman" w:eastAsia="Times New Roman"/>
          <w:sz w:val="22"/>
          <w:szCs w:val="22"/>
          <w14:textOutline w14:w="12700" w14:cap="flat">
            <w14:noFill/>
            <w14:miter w14:lim="400000"/>
          </w14:textOutline>
        </w:rPr>
        <w:br w:type="textWrapping"/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U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le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itosti leto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ho Roku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hudby bylo hlavn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programov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:lang w:val="pt-PT"/>
          <w14:textOutline w14:w="12700" w14:cap="flat">
            <w14:noFill/>
            <w14:miter w14:lim="400000"/>
          </w14:textOutline>
        </w:rPr>
        <w:t>m leitmotivem cel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turn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hudba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hradn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>ch autor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Fonts w:ascii="Times New Roman" w:hAnsi="Times New Roman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>. Div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ci se mohli 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it z mimo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>ch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kon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talentovan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rumunsk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:lang w:val="it-IT"/>
          <w14:textOutline w14:w="12700" w14:cap="flat">
            <w14:noFill/>
            <w14:miter w14:lim="400000"/>
          </w14:textOutline>
        </w:rPr>
        <w:t>ho violoncellisty Andreie Ioni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y, kter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je nositelem presti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ceny z mezin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rodn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sout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 Petra Ilji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e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ajkovsk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a pravideln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vystupuje s 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mi orchestry po cel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 sv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Domici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 w:line="240" w:lineRule="auto"/>
        <w:rPr>
          <w:rFonts w:ascii="Times New Roman" w:cs="Times New Roman" w:hAnsi="Times New Roman" w:eastAsia="Times New Roman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Pod veden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jime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:lang w:val="pt-PT"/>
          <w14:textOutline w14:w="12700" w14:cap="flat">
            <w14:noFill/>
            <w14:miter w14:lim="400000"/>
          </w14:textOutline>
        </w:rPr>
        <w:t>ho dirigenta Ji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Fonts w:ascii="Times New Roman" w:hAnsi="Times New Roman"/>
          <w:sz w:val="22"/>
          <w:szCs w:val="22"/>
          <w:rtl w:val="0"/>
          <w:lang w:val="pt-PT"/>
          <w14:textOutline w14:w="12700" w14:cap="flat">
            <w14:noFill/>
            <w14:miter w14:lim="400000"/>
          </w14:textOutline>
        </w:rPr>
        <w:t>ho Ro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ednesl Ioni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ță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slavn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Dvo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ů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v koncert pro violoncello, jeho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ž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proc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interpretace si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dy vyslou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ila nad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en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ovace publika. Cel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koncertn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s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rie se nesla v duchu ryze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esk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programu, zahrnuj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c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ho Slavnostn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edehru Bohuslava Martin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Fonts w:ascii="Times New Roman" w:hAnsi="Times New Roman"/>
          <w:sz w:val="22"/>
          <w:szCs w:val="22"/>
          <w:rtl w:val="0"/>
          <w:lang w:val="it-IT"/>
          <w14:textOutline w14:w="12700" w14:cap="flat">
            <w14:noFill/>
            <w14:miter w14:lim="400000"/>
          </w14:textOutline>
        </w:rPr>
        <w:t>a orchestr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ln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 ú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pravu Smy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cov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ho kvarteta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„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Z m</w:t>
      </w:r>
      <w:r>
        <w:rPr>
          <w:rFonts w:ascii="Times New Roman" w:hAnsi="Times New Roman" w:hint="default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ho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ivota</w:t>
      </w:r>
      <w:r>
        <w:rPr>
          <w:rFonts w:ascii="Times New Roman" w:hAnsi="Times New Roman" w:hint="default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Times New Roman" w:hAnsi="Times New Roman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>Bed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icha Smetany. </w:t>
      </w:r>
    </w:p>
    <w:p>
      <w:pPr>
        <w:pStyle w:val="Domici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240" w:line="240" w:lineRule="auto"/>
        <w:rPr>
          <w:rFonts w:ascii="Times New Roman" w:cs="Times New Roman" w:hAnsi="Times New Roman" w:eastAsia="Times New Roman"/>
          <w:outline w:val="0"/>
          <w:color w:val="ff5577"/>
          <w:sz w:val="22"/>
          <w:szCs w:val="22"/>
          <w:u w:val="single" w:color="ff5577"/>
          <w14:textOutline w14:w="12700" w14:cap="flat">
            <w14:noFill/>
            <w14:miter w14:lim="400000"/>
          </w14:textOutline>
          <w14:textFill>
            <w14:solidFill>
              <w14:srgbClr w14:val="FF5577"/>
            </w14:solidFill>
          </w14:textFill>
        </w:rPr>
      </w:pP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Koncert v Jesen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ku, kter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byl siln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ě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zasa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en ned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vn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mi povodn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mi, m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l mimo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ý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znam nejen pro Moravskou </w:t>
      </w:r>
      <w:r>
        <w:rPr>
          <w:rFonts w:ascii="Times New Roman" w:hAnsi="Times New Roman"/>
          <w:sz w:val="22"/>
          <w:szCs w:val="22"/>
          <w:rtl w:val="0"/>
          <w:lang w:val="pt-PT"/>
          <w14:textOutline w14:w="12700" w14:cap="flat">
            <w14:noFill/>
            <w14:miter w14:lim="400000"/>
          </w14:textOutline>
        </w:rPr>
        <w:t>filharmonii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 Olomouc, ale i pro m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stn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komunitu.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„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Jsme 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 xml:space="preserve">di, 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e jsme v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chto 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ěž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k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ch dnech koncertem pot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ěš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ili v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echny p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ří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tomn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, a z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rove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ň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jsme p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esv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d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eni, 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sv-SE"/>
          <w14:textOutline w14:w="12700" w14:cap="flat">
            <w14:noFill/>
            <w14:miter w14:lim="400000"/>
          </w14:textOutline>
        </w:rPr>
        <w:t>e honor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ář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koncertu najde smyslupln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vyu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ž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it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p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i zm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ň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ov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sledk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povodn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i w:val="1"/>
          <w:iCs w:val="1"/>
          <w:sz w:val="22"/>
          <w:szCs w:val="22"/>
          <w:rtl w:val="0"/>
          <w14:textOutline w14:w="12700" w14:cap="flat">
            <w14:noFill/>
            <w14:miter w14:lim="400000"/>
          </w14:textOutline>
        </w:rPr>
        <w:t>,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 xml:space="preserve">“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doplnil Jon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áš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Harman, 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ř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editel MFO. Tento tradi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č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:lang w:val="da-DK"/>
          <w14:textOutline w14:w="12700" w14:cap="flat">
            <w14:noFill/>
            <w14:miter w14:lim="400000"/>
          </w14:textOutline>
        </w:rPr>
        <w:t>koncert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Fonts w:ascii="Times New Roman" w:hAnsi="Times New Roman"/>
          <w:sz w:val="22"/>
          <w:szCs w:val="22"/>
          <w:rtl w:val="0"/>
          <w:lang w:val="nl-NL"/>
          <w14:textOutline w14:w="12700" w14:cap="flat">
            <w14:noFill/>
            <w14:miter w14:lim="400000"/>
          </w14:textOutline>
        </w:rPr>
        <w:t>Priessnitzov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ý</w:t>
      </w:r>
      <w:r>
        <w:rPr>
          <w:rFonts w:ascii="Times New Roman" w:hAnsi="Times New Roman"/>
          <w:sz w:val="22"/>
          <w:szCs w:val="22"/>
          <w:rtl w:val="0"/>
          <w:lang w:val="de-DE"/>
          <w14:textOutline w14:w="12700" w14:cap="flat">
            <w14:noFill/>
            <w14:miter w14:lim="400000"/>
          </w14:textOutline>
        </w:rPr>
        <w:t>ch l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zn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ch odehr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la MFO bez 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roku na honor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ář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a</w:t>
      </w:r>
      <w:r>
        <w:rPr>
          <w:rFonts w:ascii="Times New Roman" w:hAnsi="Times New Roman"/>
          <w:sz w:val="22"/>
          <w:szCs w:val="22"/>
          <w:rtl w:val="0"/>
          <w:lang w:val="da-DK"/>
          <w14:textOutline w14:w="12700" w14:cap="flat">
            <w14:noFill/>
            <w14:miter w14:lim="400000"/>
          </w14:textOutline>
        </w:rPr>
        <w:t xml:space="preserve"> koncert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ě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novala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em, kte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ří </w:t>
      </w:r>
      <w:r>
        <w:rPr>
          <w:rFonts w:ascii="Times New Roman" w:hAnsi="Times New Roman"/>
          <w:sz w:val="22"/>
          <w:szCs w:val="22"/>
          <w:rtl w:val="0"/>
          <w:lang w:val="nl-NL"/>
          <w14:textOutline w14:w="12700" w14:cap="flat">
            <w14:noFill/>
            <w14:miter w14:lim="400000"/>
          </w14:textOutline>
        </w:rPr>
        <w:t>se 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 </w:t>
      </w:r>
      <w:r>
        <w:rPr>
          <w:rFonts w:ascii="Times New Roman" w:hAnsi="Times New Roman"/>
          <w:sz w:val="22"/>
          <w:szCs w:val="22"/>
          <w:rtl w:val="0"/>
          <w:lang w:val="sv-SE"/>
          <w14:textOutline w14:w="12700" w14:cap="flat">
            <w14:noFill/>
            <w14:miter w14:lim="400000"/>
          </w14:textOutline>
        </w:rPr>
        <w:t>Jesen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ku na odstra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ň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ov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á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sledk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ů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povodn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 xml:space="preserve">í 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pod</w:t>
      </w:r>
      <w:r>
        <w:rPr>
          <w:rFonts w:ascii="Times New Roman" w:hAnsi="Times New Roman" w:hint="default"/>
          <w:sz w:val="22"/>
          <w:szCs w:val="22"/>
          <w:rtl w:val="0"/>
          <w14:textOutline w14:w="12700" w14:cap="flat">
            <w14:noFill/>
            <w14:miter w14:lim="400000"/>
          </w14:textOutline>
        </w:rPr>
        <w:t>í</w:t>
      </w:r>
      <w:r>
        <w:rPr>
          <w:rFonts w:ascii="Times New Roman" w:hAnsi="Times New Roman"/>
          <w:sz w:val="22"/>
          <w:szCs w:val="22"/>
          <w:rtl w:val="0"/>
          <w:lang w:val="da-DK"/>
          <w14:textOutline w14:w="12700" w14:cap="flat">
            <w14:noFill/>
            <w14:miter w14:lim="400000"/>
          </w14:textOutline>
        </w:rPr>
        <w:t>leli</w:t>
      </w:r>
      <w:r>
        <w:rPr>
          <w:rFonts w:ascii="Times New Roman" w:hAnsi="Times New Roman"/>
          <w:sz w:val="22"/>
          <w:szCs w:val="22"/>
          <w:rtl w:val="0"/>
          <w14:textOutline w14:w="12700" w14:cap="flat">
            <w14:noFill/>
            <w14:miter w14:lim="400000"/>
          </w14:textOutline>
        </w:rPr>
        <w:t>.</w:t>
      </w:r>
    </w:p>
    <w:p>
      <w:pPr>
        <w:pStyle w:val="Doplňující informace"/>
        <w:rPr>
          <w:rStyle w:val="Doplňující hypertextový odkaz"/>
        </w:rPr>
      </w:pPr>
      <w:r>
        <w:rPr>
          <w:rStyle w:val="Emphasis"/>
          <w:rtl w:val="0"/>
        </w:rPr>
        <w:t>V</w:t>
      </w:r>
      <w:r>
        <w:rPr>
          <w:rStyle w:val="Emphasis"/>
          <w:rtl w:val="0"/>
        </w:rPr>
        <w:t> </w:t>
      </w:r>
      <w:r>
        <w:rPr>
          <w:rStyle w:val="Emphasis"/>
          <w:rtl w:val="0"/>
        </w:rPr>
        <w:t>p</w:t>
      </w:r>
      <w:r>
        <w:rPr>
          <w:rStyle w:val="Emphasis"/>
          <w:rtl w:val="0"/>
        </w:rPr>
        <w:t>ří</w:t>
      </w:r>
      <w:r>
        <w:rPr>
          <w:rStyle w:val="Emphasis"/>
          <w:rtl w:val="0"/>
        </w:rPr>
        <w:t>pad</w:t>
      </w:r>
      <w:r>
        <w:rPr>
          <w:rStyle w:val="Emphasis"/>
          <w:rtl w:val="0"/>
        </w:rPr>
        <w:t xml:space="preserve">ě </w:t>
      </w:r>
      <w:r>
        <w:rPr>
          <w:i w:val="1"/>
          <w:iCs w:val="1"/>
          <w:rtl w:val="0"/>
          <w:lang w:val="de-DE"/>
        </w:rPr>
        <w:t>nefunk</w:t>
      </w:r>
      <w:r>
        <w:rPr>
          <w:rStyle w:val="Emphasis"/>
          <w:rtl w:val="0"/>
        </w:rPr>
        <w:t>č</w:t>
      </w:r>
      <w:r>
        <w:rPr>
          <w:rStyle w:val="Emphasis"/>
          <w:rtl w:val="0"/>
        </w:rPr>
        <w:t>n</w:t>
      </w:r>
      <w:r>
        <w:rPr>
          <w:rStyle w:val="Emphasis"/>
          <w:rtl w:val="0"/>
        </w:rPr>
        <w:t>í</w:t>
      </w:r>
      <w:r>
        <w:rPr>
          <w:rStyle w:val="Emphasis"/>
          <w:rtl w:val="0"/>
        </w:rPr>
        <w:t>ho odkazu zadejte do vyhled</w:t>
      </w:r>
      <w:r>
        <w:rPr>
          <w:rStyle w:val="Emphasis"/>
          <w:rtl w:val="0"/>
        </w:rPr>
        <w:t>á</w:t>
      </w:r>
      <w:r>
        <w:rPr>
          <w:rStyle w:val="Emphasis"/>
          <w:rtl w:val="0"/>
        </w:rPr>
        <w:t>va</w:t>
      </w:r>
      <w:r>
        <w:rPr>
          <w:rStyle w:val="Emphasis"/>
          <w:rtl w:val="0"/>
        </w:rPr>
        <w:t>č</w:t>
      </w:r>
      <w:r>
        <w:rPr>
          <w:rStyle w:val="Emphasis"/>
          <w:rtl w:val="0"/>
        </w:rPr>
        <w:t xml:space="preserve">e URL </w:t>
      </w:r>
      <w:r>
        <w:rPr>
          <w:rStyle w:val="Emphasis"/>
        </w:rPr>
        <w:br w:type="textWrapping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"http://www.mfo.cz"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nl-NL"/>
        </w:rPr>
        <w:t>Vlo</w:t>
      </w:r>
      <w:r>
        <w:rPr>
          <w:rStyle w:val="Doplňující hypertextový odkaz"/>
          <w:rtl w:val="0"/>
        </w:rPr>
        <w:t>ž</w:t>
      </w:r>
      <w:r>
        <w:rPr>
          <w:rStyle w:val="Doplňující hypertextový odkaz"/>
          <w:rtl w:val="0"/>
        </w:rPr>
        <w:t>te textov</w:t>
      </w:r>
      <w:r>
        <w:rPr>
          <w:rStyle w:val="Doplňující hypertextový odkaz"/>
          <w:rtl w:val="0"/>
        </w:rPr>
        <w:t xml:space="preserve">ý </w:t>
      </w:r>
      <w:r>
        <w:rPr>
          <w:rStyle w:val="Doplňující hypertextový odkaz"/>
          <w:rtl w:val="0"/>
        </w:rPr>
        <w:t>odkaz na presskit s celou adresou URL</w:t>
      </w:r>
      <w:r>
        <w:rPr/>
        <w:fldChar w:fldCharType="end" w:fldLock="0"/>
      </w:r>
      <w:r>
        <w:rPr>
          <w:rStyle w:val="Doplňující hypertextový odkaz"/>
          <w:rtl w:val="0"/>
        </w:rPr>
        <w:t xml:space="preserve"> </w:t>
      </w:r>
    </w:p>
    <w:p>
      <w:pPr>
        <w:pStyle w:val="Normal.0"/>
        <w:spacing w:before="600" w:after="135"/>
        <w:rPr>
          <w:rStyle w:val="Žádný"/>
          <w:b w:val="1"/>
          <w:bCs w:val="1"/>
        </w:rPr>
      </w:pPr>
      <w:r>
        <w:rPr>
          <w:rStyle w:val="Žádný"/>
          <w:rtl w:val="0"/>
        </w:rPr>
        <w:t>Dal</w:t>
      </w:r>
      <w:r>
        <w:rPr>
          <w:rStyle w:val="Žádný"/>
          <w:rtl w:val="0"/>
        </w:rPr>
        <w:t xml:space="preserve">ší </w:t>
      </w:r>
      <w:r>
        <w:rPr>
          <w:rStyle w:val="Žádný"/>
          <w:rtl w:val="0"/>
        </w:rPr>
        <w:t>informace poskytne:</w:t>
      </w:r>
      <w:r>
        <w:rPr>
          <w:rStyle w:val="Žádný"/>
        </w:rPr>
        <w:br w:type="textWrapping"/>
      </w:r>
      <w:r>
        <w:rPr>
          <w:rStyle w:val="Žádný"/>
          <w:b w:val="1"/>
          <w:bCs w:val="1"/>
          <w:rtl w:val="0"/>
        </w:rPr>
        <w:t>Radka Bl</w:t>
      </w:r>
      <w:r>
        <w:rPr>
          <w:rStyle w:val="Žádný"/>
          <w:b w:val="1"/>
          <w:bCs w:val="1"/>
          <w:rtl w:val="0"/>
        </w:rPr>
        <w:t>á</w:t>
      </w:r>
      <w:r>
        <w:rPr>
          <w:rStyle w:val="Žádný"/>
          <w:b w:val="1"/>
          <w:bCs w:val="1"/>
          <w:rtl w:val="0"/>
        </w:rPr>
        <w:t>hov</w:t>
      </w:r>
      <w:r>
        <w:rPr>
          <w:rStyle w:val="Žádný"/>
          <w:b w:val="1"/>
          <w:bCs w:val="1"/>
          <w:rtl w:val="0"/>
        </w:rPr>
        <w:t>á</w:t>
      </w:r>
    </w:p>
    <w:p>
      <w:pPr>
        <w:pStyle w:val="Normal.0"/>
        <w:spacing w:after="0"/>
        <w:rPr>
          <w:rStyle w:val="Žádný"/>
          <w14:textOutline w14:w="12700" w14:cap="flat">
            <w14:noFill/>
            <w14:miter w14:lim="400000"/>
          </w14:textOutline>
        </w:rPr>
      </w:pP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T +420 739 470 270</w:t>
      </w:r>
      <w:r>
        <w:rPr>
          <w:rStyle w:val="Žádný"/>
          <w:rtl w:val="0"/>
          <w14:textOutline w14:w="12700" w14:cap="flat">
            <w14:noFill/>
            <w14:miter w14:lim="400000"/>
          </w14:textOutline>
        </w:rPr>
        <w:t> </w:t>
        <w:br w:type="textWrapping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"mailto:radka@zazrakynadmraky.cz"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radka@zazrakynadmraky.cz</w:t>
      </w:r>
      <w:r>
        <w:rPr/>
        <w:fldChar w:fldCharType="end" w:fldLock="0"/>
      </w:r>
    </w:p>
    <w:p>
      <w:pPr>
        <w:pStyle w:val="Doplňující informace"/>
        <w:spacing w:before="600"/>
      </w:pPr>
      <w:r>
        <w:rPr>
          <w:rStyle w:val="Žádný"/>
          <w:b w:val="1"/>
          <w:bCs w:val="1"/>
          <w:rtl w:val="0"/>
        </w:rPr>
        <w:t>Moravsk</w:t>
      </w:r>
      <w:r>
        <w:rPr>
          <w:rStyle w:val="Žádný"/>
          <w:b w:val="1"/>
          <w:bCs w:val="1"/>
          <w:rtl w:val="0"/>
        </w:rPr>
        <w:t xml:space="preserve">á </w:t>
      </w:r>
      <w:r>
        <w:rPr>
          <w:rStyle w:val="Žádný"/>
          <w:b w:val="1"/>
          <w:bCs w:val="1"/>
          <w:rtl w:val="0"/>
        </w:rPr>
        <w:t>filharmonie Olomouc</w:t>
      </w:r>
      <w:r>
        <w:rPr>
          <w:rStyle w:val="Žádný"/>
          <w:rtl w:val="0"/>
        </w:rPr>
        <w:t xml:space="preserve"> vznikla v roce 1945 a pat</w:t>
      </w:r>
      <w:r>
        <w:rPr>
          <w:rStyle w:val="Žádný"/>
          <w:rtl w:val="0"/>
        </w:rPr>
        <w:t xml:space="preserve">ří </w:t>
      </w:r>
      <w:r>
        <w:rPr>
          <w:rStyle w:val="Žádný"/>
          <w:rtl w:val="0"/>
        </w:rPr>
        <w:t>k 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m a nejstar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symfonick</w:t>
      </w:r>
      <w:r>
        <w:rPr>
          <w:rStyle w:val="Žádný"/>
          <w:rtl w:val="0"/>
        </w:rPr>
        <w:t>ý</w:t>
      </w:r>
      <w:r>
        <w:rPr>
          <w:rStyle w:val="Žádný"/>
          <w:rtl w:val="0"/>
          <w:lang w:val="it-IT"/>
        </w:rPr>
        <w:t>m orchestr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m v</w:t>
      </w:r>
      <w:r>
        <w:rPr>
          <w:rStyle w:val="Žádný"/>
          <w:rtl w:val="0"/>
        </w:rPr>
        <w:t> Č</w:t>
      </w:r>
      <w:r>
        <w:rPr>
          <w:rStyle w:val="Žádný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republice. Na jej</w:t>
      </w:r>
      <w:r>
        <w:rPr>
          <w:rStyle w:val="Žádný"/>
          <w:rtl w:val="0"/>
        </w:rPr>
        <w:t>í</w:t>
      </w:r>
      <w:r>
        <w:rPr>
          <w:rStyle w:val="Žádný"/>
          <w:rtl w:val="0"/>
          <w:lang w:val="pt-PT"/>
        </w:rPr>
        <w:t>m um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m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voji se pod</w:t>
      </w:r>
      <w:r>
        <w:rPr>
          <w:rStyle w:val="Žádný"/>
          <w:rtl w:val="0"/>
        </w:rPr>
        <w:t>í</w:t>
      </w:r>
      <w:r>
        <w:rPr>
          <w:rStyle w:val="Žádný"/>
          <w:rtl w:val="0"/>
          <w:lang w:val="en-US"/>
        </w:rPr>
        <w:t>lely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znamn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 xml:space="preserve">osobnosti </w:t>
      </w:r>
      <w:r>
        <w:rPr>
          <w:rStyle w:val="Žádný"/>
          <w:rtl w:val="0"/>
        </w:rPr>
        <w:t>č</w:t>
      </w:r>
      <w:r>
        <w:rPr>
          <w:rStyle w:val="Žádný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i 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  <w:lang w:val="de-DE"/>
        </w:rPr>
        <w:t>sc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ny mezi kter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pat</w:t>
      </w:r>
      <w:r>
        <w:rPr>
          <w:rStyle w:val="Žádný"/>
          <w:rtl w:val="0"/>
        </w:rPr>
        <w:t xml:space="preserve">ří </w:t>
      </w:r>
      <w:r>
        <w:rPr>
          <w:rStyle w:val="Žádný"/>
          <w:rtl w:val="0"/>
        </w:rPr>
        <w:t>nap</w:t>
      </w:r>
      <w:r>
        <w:rPr>
          <w:rStyle w:val="Žádný"/>
          <w:rtl w:val="0"/>
        </w:rPr>
        <w:t>ř</w:t>
      </w:r>
      <w:r>
        <w:rPr>
          <w:rStyle w:val="Žádný"/>
          <w:rtl w:val="0"/>
          <w:lang w:val="it-IT"/>
        </w:rPr>
        <w:t>. dirigenti Otto Klemperer a V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clav Neumann, houslist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 xml:space="preserve">Josef Suk a Gidon Kremer </w:t>
      </w:r>
      <w:r>
        <w:rPr>
          <w:rStyle w:val="Žádný"/>
          <w:rtl w:val="0"/>
        </w:rPr>
        <w:t>č</w:t>
      </w:r>
      <w:r>
        <w:rPr>
          <w:rStyle w:val="Žádný"/>
          <w:rtl w:val="0"/>
          <w:lang w:val="it-IT"/>
        </w:rPr>
        <w:t>i violoncellista Pierre Fournier. Za dobu sv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existence si vytvo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ila mimo</w:t>
      </w:r>
      <w:r>
        <w:rPr>
          <w:rStyle w:val="Žádný"/>
          <w:rtl w:val="0"/>
        </w:rPr>
        <w:t>řá</w:t>
      </w:r>
      <w:r>
        <w:rPr>
          <w:rStyle w:val="Žádný"/>
          <w:rtl w:val="0"/>
        </w:rPr>
        <w:t>dn</w:t>
      </w:r>
      <w:r>
        <w:rPr>
          <w:rStyle w:val="Žádný"/>
          <w:rtl w:val="0"/>
        </w:rPr>
        <w:t xml:space="preserve">ě </w:t>
      </w:r>
      <w:r>
        <w:rPr>
          <w:rStyle w:val="Žádný"/>
          <w:rtl w:val="0"/>
        </w:rPr>
        <w:t>rozs</w:t>
      </w:r>
      <w:r>
        <w:rPr>
          <w:rStyle w:val="Žádný"/>
          <w:rtl w:val="0"/>
        </w:rPr>
        <w:t>á</w:t>
      </w:r>
      <w:r>
        <w:rPr>
          <w:rStyle w:val="Žádný"/>
          <w:rtl w:val="0"/>
          <w:lang w:val="de-DE"/>
        </w:rPr>
        <w:t>hl</w:t>
      </w:r>
      <w:r>
        <w:rPr>
          <w:rStyle w:val="Žádný"/>
          <w:rtl w:val="0"/>
        </w:rPr>
        <w:t xml:space="preserve">ý </w:t>
      </w:r>
      <w:r>
        <w:rPr>
          <w:rStyle w:val="Žádný"/>
          <w:rtl w:val="0"/>
        </w:rPr>
        <w:t>a rozmanit</w:t>
      </w:r>
      <w:r>
        <w:rPr>
          <w:rStyle w:val="Žádný"/>
          <w:rtl w:val="0"/>
        </w:rPr>
        <w:t xml:space="preserve">ý </w:t>
      </w:r>
      <w:r>
        <w:rPr>
          <w:rStyle w:val="Žádný"/>
          <w:rtl w:val="0"/>
          <w:lang w:val="it-IT"/>
        </w:rPr>
        <w:t>reperto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r. 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nuje se 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edev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velk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m tv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rc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m 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hudby 19. a 20. stolet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, propaguje v</w:t>
      </w:r>
      <w:r>
        <w:rPr>
          <w:rStyle w:val="Žádný"/>
          <w:rtl w:val="0"/>
        </w:rPr>
        <w:t>š</w:t>
      </w:r>
      <w:r>
        <w:rPr>
          <w:rStyle w:val="Žádný"/>
          <w:rtl w:val="0"/>
        </w:rPr>
        <w:t xml:space="preserve">ak i soudobou </w:t>
      </w:r>
      <w:r>
        <w:rPr>
          <w:rStyle w:val="Žádný"/>
          <w:rtl w:val="0"/>
        </w:rPr>
        <w:t>č</w:t>
      </w:r>
      <w:r>
        <w:rPr>
          <w:rStyle w:val="Žádný"/>
          <w:rtl w:val="0"/>
        </w:rPr>
        <w:t>eskou a 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tovou 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tvorbu, o</w:t>
      </w:r>
      <w:r>
        <w:rPr>
          <w:rStyle w:val="Žádný"/>
          <w:rtl w:val="0"/>
        </w:rPr>
        <w:t> č</w:t>
      </w:r>
      <w:r>
        <w:rPr>
          <w:rStyle w:val="Žádný"/>
          <w:rtl w:val="0"/>
        </w:rPr>
        <w:t>em</w:t>
      </w:r>
      <w:r>
        <w:rPr>
          <w:rStyle w:val="Žádný"/>
          <w:rtl w:val="0"/>
        </w:rPr>
        <w:t xml:space="preserve">ž </w:t>
      </w:r>
      <w:r>
        <w:rPr>
          <w:rStyle w:val="Žádný"/>
          <w:rtl w:val="0"/>
        </w:rPr>
        <w:t>sv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d</w:t>
      </w:r>
      <w:r>
        <w:rPr>
          <w:rStyle w:val="Žádný"/>
          <w:rtl w:val="0"/>
        </w:rPr>
        <w:t xml:space="preserve">čí </w:t>
      </w:r>
      <w:r>
        <w:rPr>
          <w:rStyle w:val="Žádný"/>
          <w:rtl w:val="0"/>
        </w:rPr>
        <w:t>uveden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v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ce ne</w:t>
      </w:r>
      <w:r>
        <w:rPr>
          <w:rStyle w:val="Žádný"/>
          <w:rtl w:val="0"/>
        </w:rPr>
        <w:t xml:space="preserve">ž </w:t>
      </w:r>
      <w:r>
        <w:rPr>
          <w:rStyle w:val="Žádný"/>
          <w:rtl w:val="0"/>
        </w:rPr>
        <w:t>250 novinek. Orchestr se rovn</w:t>
      </w:r>
      <w:r>
        <w:rPr>
          <w:rStyle w:val="Žádný"/>
          <w:rtl w:val="0"/>
        </w:rPr>
        <w:t>ěž ř</w:t>
      </w:r>
      <w:r>
        <w:rPr>
          <w:rStyle w:val="Žádný"/>
          <w:rtl w:val="0"/>
        </w:rPr>
        <w:t>ad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k autentick</w:t>
      </w:r>
      <w:r>
        <w:rPr>
          <w:rStyle w:val="Žádný"/>
          <w:rtl w:val="0"/>
        </w:rPr>
        <w:t>ý</w:t>
      </w:r>
      <w:r>
        <w:rPr>
          <w:rStyle w:val="Žádný"/>
          <w:rtl w:val="0"/>
          <w:lang w:val="pt-PT"/>
        </w:rPr>
        <w:t>m interpret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m klasik</w:t>
      </w:r>
      <w:r>
        <w:rPr>
          <w:rStyle w:val="Žádný"/>
          <w:rtl w:val="0"/>
        </w:rPr>
        <w:t>ů č</w:t>
      </w:r>
      <w:r>
        <w:rPr>
          <w:rStyle w:val="Žádný"/>
          <w:rtl w:val="0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n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rodn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kultury: Anton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na Dvo</w:t>
      </w:r>
      <w:r>
        <w:rPr>
          <w:rStyle w:val="Žádný"/>
          <w:rtl w:val="0"/>
        </w:rPr>
        <w:t>řá</w:t>
      </w:r>
      <w:r>
        <w:rPr>
          <w:rStyle w:val="Žádný"/>
          <w:rtl w:val="0"/>
          <w:lang w:val="nl-NL"/>
        </w:rPr>
        <w:t>ka, Bed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icha Smetany, Leo</w:t>
      </w:r>
      <w:r>
        <w:rPr>
          <w:rStyle w:val="Žádný"/>
          <w:rtl w:val="0"/>
        </w:rPr>
        <w:t>š</w:t>
      </w:r>
      <w:r>
        <w:rPr>
          <w:rStyle w:val="Žádný"/>
          <w:rtl w:val="0"/>
        </w:rPr>
        <w:t>e Jan</w:t>
      </w:r>
      <w:r>
        <w:rPr>
          <w:rStyle w:val="Žádný"/>
          <w:rtl w:val="0"/>
        </w:rPr>
        <w:t>áč</w:t>
      </w:r>
      <w:r>
        <w:rPr>
          <w:rStyle w:val="Žádný"/>
          <w:rtl w:val="0"/>
        </w:rPr>
        <w:t>ka a Bohuslava Martin</w:t>
      </w:r>
      <w:r>
        <w:rPr>
          <w:rStyle w:val="Žádný"/>
          <w:rtl w:val="0"/>
        </w:rPr>
        <w:t>ů</w:t>
      </w:r>
      <w:r>
        <w:rPr>
          <w:rStyle w:val="Žádný"/>
          <w:rtl w:val="0"/>
        </w:rPr>
        <w:t>. T</w:t>
      </w:r>
      <w:r>
        <w:rPr>
          <w:rStyle w:val="Žádný"/>
          <w:rtl w:val="0"/>
        </w:rPr>
        <w:t>ě</w:t>
      </w:r>
      <w:r>
        <w:rPr>
          <w:rStyle w:val="Žádný"/>
          <w:rtl w:val="0"/>
          <w:lang w:val="es-ES_tradnl"/>
        </w:rPr>
        <w:t>leso m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bohatou diskografii a vystupuje na v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znamn</w:t>
      </w:r>
      <w:r>
        <w:rPr>
          <w:rStyle w:val="Žádný"/>
          <w:rtl w:val="0"/>
        </w:rPr>
        <w:t>ý</w:t>
      </w:r>
      <w:r>
        <w:rPr>
          <w:rStyle w:val="Žádný"/>
          <w:rtl w:val="0"/>
        </w:rPr>
        <w:t>ch mezin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rodn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hudebn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festivalech doma i v zahrani</w:t>
      </w:r>
      <w:r>
        <w:rPr>
          <w:rStyle w:val="Žádný"/>
          <w:rtl w:val="0"/>
        </w:rPr>
        <w:t>čí</w:t>
      </w:r>
      <w:r>
        <w:rPr>
          <w:rStyle w:val="Žádný"/>
          <w:rtl w:val="0"/>
        </w:rPr>
        <w:t>. P</w:t>
      </w:r>
      <w:r>
        <w:rPr>
          <w:rStyle w:val="Žádný"/>
          <w:rtl w:val="0"/>
        </w:rPr>
        <w:t>ř</w:t>
      </w:r>
      <w:r>
        <w:rPr>
          <w:rStyle w:val="Žádný"/>
          <w:rtl w:val="0"/>
        </w:rPr>
        <w:t>edev</w:t>
      </w:r>
      <w:r>
        <w:rPr>
          <w:rStyle w:val="Žádný"/>
          <w:rtl w:val="0"/>
        </w:rPr>
        <w:t>ší</w:t>
      </w:r>
      <w:r>
        <w:rPr>
          <w:rStyle w:val="Žádný"/>
          <w:rtl w:val="0"/>
        </w:rPr>
        <w:t>m je ale kulturn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  <w:lang w:val="pt-PT"/>
        </w:rPr>
        <w:t>instituc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, kter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se z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sadn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rou pod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l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na organizaci um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</w:rPr>
        <w:t>ho a koncertn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 xml:space="preserve">ho </w:t>
      </w:r>
      <w:r>
        <w:rPr>
          <w:rStyle w:val="Žádný"/>
          <w:rtl w:val="0"/>
        </w:rPr>
        <w:t>ž</w:t>
      </w:r>
      <w:r>
        <w:rPr>
          <w:rStyle w:val="Žádný"/>
          <w:rtl w:val="0"/>
        </w:rPr>
        <w:t>ivota v Olomouci a</w:t>
      </w:r>
      <w:r>
        <w:rPr>
          <w:rStyle w:val="Žádný"/>
          <w:rtl w:val="0"/>
        </w:rPr>
        <w:t> </w:t>
      </w:r>
      <w:r>
        <w:rPr>
          <w:rStyle w:val="Žádný"/>
          <w:rtl w:val="0"/>
        </w:rPr>
        <w:t>okol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. Po</w:t>
      </w:r>
      <w:r>
        <w:rPr>
          <w:rStyle w:val="Žádný"/>
          <w:rtl w:val="0"/>
        </w:rPr>
        <w:t>řá</w:t>
      </w:r>
      <w:r>
        <w:rPr>
          <w:rStyle w:val="Žádný"/>
          <w:rtl w:val="0"/>
        </w:rPr>
        <w:t>d</w:t>
      </w:r>
      <w:r>
        <w:rPr>
          <w:rStyle w:val="Žádný"/>
          <w:rtl w:val="0"/>
        </w:rPr>
        <w:t xml:space="preserve">á </w:t>
      </w:r>
      <w:r>
        <w:rPr>
          <w:rStyle w:val="Žádný"/>
          <w:rtl w:val="0"/>
        </w:rPr>
        <w:t>tak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 xml:space="preserve">festivaly </w:t>
      </w:r>
      <w:r>
        <w:rPr>
          <w:rStyle w:val="Žádný"/>
          <w:rtl w:val="0"/>
        </w:rPr>
        <w:t xml:space="preserve">– </w:t>
      </w:r>
      <w:r>
        <w:rPr>
          <w:rStyle w:val="Žádný"/>
          <w:rtl w:val="0"/>
        </w:rPr>
        <w:t>Mezin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rodn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varhann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festival Olomouc a od roku 2024 coby partner staronov</w:t>
      </w:r>
      <w:r>
        <w:rPr>
          <w:rStyle w:val="Žádný"/>
          <w:rtl w:val="0"/>
        </w:rPr>
        <w:t xml:space="preserve">ý </w:t>
      </w:r>
      <w:r>
        <w:rPr>
          <w:rStyle w:val="Žádný"/>
          <w:rtl w:val="0"/>
        </w:rPr>
        <w:t>festival Olomouck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hudebn</w:t>
      </w:r>
      <w:r>
        <w:rPr>
          <w:rStyle w:val="Žádný"/>
          <w:rtl w:val="0"/>
        </w:rPr>
        <w:t xml:space="preserve">í </w:t>
      </w:r>
      <w:r>
        <w:rPr>
          <w:rStyle w:val="Žádný"/>
          <w:rtl w:val="0"/>
        </w:rPr>
        <w:t>jaro. Mezi jej</w:t>
      </w:r>
      <w:r>
        <w:rPr>
          <w:rStyle w:val="Žádný"/>
          <w:rtl w:val="0"/>
        </w:rPr>
        <w:t>í č</w:t>
      </w:r>
      <w:r>
        <w:rPr>
          <w:rStyle w:val="Žádný"/>
          <w:rtl w:val="0"/>
        </w:rPr>
        <w:t>innosti pat</w:t>
      </w:r>
      <w:r>
        <w:rPr>
          <w:rStyle w:val="Žádný"/>
          <w:rtl w:val="0"/>
        </w:rPr>
        <w:t xml:space="preserve">ří </w:t>
      </w:r>
      <w:r>
        <w:rPr>
          <w:rStyle w:val="Žádný"/>
          <w:rtl w:val="0"/>
        </w:rPr>
        <w:t>tak</w:t>
      </w:r>
      <w:r>
        <w:rPr>
          <w:rStyle w:val="Žádný"/>
          <w:rtl w:val="0"/>
        </w:rPr>
        <w:t>é ř</w:t>
      </w:r>
      <w:r>
        <w:rPr>
          <w:rStyle w:val="Žádný"/>
          <w:rtl w:val="0"/>
        </w:rPr>
        <w:t>ada vzd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l</w:t>
      </w:r>
      <w:r>
        <w:rPr>
          <w:rStyle w:val="Žádný"/>
          <w:rtl w:val="0"/>
        </w:rPr>
        <w:t>á</w:t>
      </w:r>
      <w:r>
        <w:rPr>
          <w:rStyle w:val="Žádný"/>
          <w:rtl w:val="0"/>
        </w:rPr>
        <w:t>vac</w:t>
      </w:r>
      <w:r>
        <w:rPr>
          <w:rStyle w:val="Žádný"/>
          <w:rtl w:val="0"/>
        </w:rPr>
        <w:t>í</w:t>
      </w:r>
      <w:r>
        <w:rPr>
          <w:rStyle w:val="Žádný"/>
          <w:rtl w:val="0"/>
        </w:rPr>
        <w:t>ch aktivit pro d</w:t>
      </w:r>
      <w:r>
        <w:rPr>
          <w:rStyle w:val="Žádný"/>
          <w:rtl w:val="0"/>
        </w:rPr>
        <w:t>ě</w:t>
      </w:r>
      <w:r>
        <w:rPr>
          <w:rStyle w:val="Žádný"/>
          <w:rtl w:val="0"/>
        </w:rPr>
        <w:t>ti a mlad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>
      <w:rPr>
        <w:rtl w:val="0"/>
      </w:rPr>
      <w:t>/</w:t>
    </w:r>
    <w:r>
      <w:rPr>
        <w:rtl w:val="0"/>
      </w:rPr>
      <w:fldChar w:fldCharType="begin" w:fldLock="0"/>
    </w:r>
    <w:r>
      <w:rPr>
        <w:rtl w:val="0"/>
      </w:rPr>
      <w:instrText xml:space="preserve"> NUMPAGES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432435</wp:posOffset>
          </wp:positionH>
          <wp:positionV relativeFrom="page">
            <wp:posOffset>432434</wp:posOffset>
          </wp:positionV>
          <wp:extent cx="2620646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6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366394</wp:posOffset>
              </wp:positionH>
              <wp:positionV relativeFrom="page">
                <wp:posOffset>7535544</wp:posOffset>
              </wp:positionV>
              <wp:extent cx="970561" cy="2520001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1" cy="252000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Moravsk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  <w:br w:type="textWrapping"/>
                          </w:r>
                          <w:r>
                            <w:rPr>
                              <w:rtl w:val="0"/>
                            </w:rPr>
                            <w:t xml:space="preserve">filharmonie Olomouc, </w:t>
                          </w:r>
                          <w:r>
                            <w:br w:type="textWrapping"/>
                          </w:r>
                          <w:r>
                            <w:rPr>
                              <w:rtl w:val="0"/>
                            </w:rPr>
                            <w:t>p</w:t>
                          </w:r>
                          <w:r>
                            <w:rPr>
                              <w:rtl w:val="0"/>
                            </w:rPr>
                            <w:t>ří</w:t>
                          </w:r>
                          <w:r>
                            <w:rPr>
                              <w:rtl w:val="0"/>
                            </w:rPr>
                            <w:t>sp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vkov</w:t>
                          </w:r>
                          <w:r>
                            <w:rPr>
                              <w:rtl w:val="0"/>
                            </w:rPr>
                            <w:t xml:space="preserve">á </w:t>
                          </w:r>
                          <w:r>
                            <w:rPr>
                              <w:rtl w:val="0"/>
                            </w:rPr>
                            <w:t>organizace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Horn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n</w:t>
                          </w:r>
                          <w:r>
                            <w:rPr>
                              <w:rtl w:val="0"/>
                            </w:rPr>
                            <w:t>á</w:t>
                          </w:r>
                          <w:r>
                            <w:rPr>
                              <w:rtl w:val="0"/>
                            </w:rPr>
                            <w:t>m</w:t>
                          </w:r>
                          <w:r>
                            <w:rPr>
                              <w:rtl w:val="0"/>
                            </w:rPr>
                            <w:t>ě</w:t>
                          </w:r>
                          <w:r>
                            <w:rPr>
                              <w:rtl w:val="0"/>
                            </w:rPr>
                            <w:t>st</w:t>
                          </w:r>
                          <w:r>
                            <w:rPr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+420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206</w:t>
                          </w:r>
                          <w:r>
                            <w:rPr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9" tIns="45719" rIns="45719" bIns="45719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9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Moravsk</w:t>
                    </w:r>
                    <w:r>
                      <w:rPr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tl w:val="0"/>
                      </w:rPr>
                      <w:t xml:space="preserve">filharmonie Olomouc, </w:t>
                    </w:r>
                    <w:r>
                      <w:br w:type="textWrapping"/>
                    </w:r>
                    <w:r>
                      <w:rPr>
                        <w:rtl w:val="0"/>
                      </w:rPr>
                      <w:t>p</w:t>
                    </w:r>
                    <w:r>
                      <w:rPr>
                        <w:rtl w:val="0"/>
                      </w:rPr>
                      <w:t>ří</w:t>
                    </w:r>
                    <w:r>
                      <w:rPr>
                        <w:rtl w:val="0"/>
                      </w:rPr>
                      <w:t>sp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vkov</w:t>
                    </w:r>
                    <w:r>
                      <w:rPr>
                        <w:rtl w:val="0"/>
                      </w:rPr>
                      <w:t xml:space="preserve">á </w:t>
                    </w:r>
                    <w:r>
                      <w:rPr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Horn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n</w:t>
                    </w:r>
                    <w:r>
                      <w:rPr>
                        <w:rtl w:val="0"/>
                      </w:rPr>
                      <w:t>á</w:t>
                    </w:r>
                    <w:r>
                      <w:rPr>
                        <w:rtl w:val="0"/>
                      </w:rPr>
                      <w:t>m</w:t>
                    </w:r>
                    <w:r>
                      <w:rPr>
                        <w:rtl w:val="0"/>
                      </w:rPr>
                      <w:t>ě</w:t>
                    </w:r>
                    <w:r>
                      <w:rPr>
                        <w:rtl w:val="0"/>
                      </w:rPr>
                      <w:t>st</w:t>
                    </w:r>
                    <w:r>
                      <w:rPr>
                        <w:rtl w:val="0"/>
                      </w:rPr>
                      <w:t xml:space="preserve">í </w:t>
                    </w:r>
                    <w:r>
                      <w:rPr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+420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206</w:t>
                    </w:r>
                    <w:r>
                      <w:rPr>
                        <w:rtl w:val="0"/>
                      </w:rPr>
                      <w:t> </w:t>
                    </w:r>
                    <w:r>
                      <w:rPr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Odkaz">
    <w:name w:val="Odkaz"/>
    <w:rPr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character" w:styleId="Hyperlink.0">
    <w:name w:val="Hyperlink.0"/>
    <w:basedOn w:val="Odkaz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Emphasis">
    <w:name w:val="Emphasis"/>
    <w:rPr>
      <w:rFonts w:ascii="Times New Roman" w:hAnsi="Times New Roman"/>
      <w:i w:val="1"/>
      <w:iCs w:val="1"/>
    </w:rPr>
  </w:style>
  <w:style w:type="character" w:styleId="Žádný">
    <w:name w:val="Žádný"/>
  </w:style>
  <w:style w:type="character" w:styleId="Hyperlink.1">
    <w:name w:val="Hyperlink.1"/>
    <w:basedOn w:val="Žádný"/>
    <w:next w:val="Hyperlink.1"/>
    <w:rPr>
      <w:rFonts w:ascii="Times New Roman" w:cs="Times New Roman" w:hAnsi="Times New Roman" w:eastAsia="Times New Roman"/>
      <w:i w:val="1"/>
      <w:iCs w:val="1"/>
      <w:outline w:val="0"/>
      <w:color w:val="8d9299"/>
      <w:u w:val="single" w:color="8d9299"/>
      <w:lang w:val="nl-NL"/>
      <w14:textFill>
        <w14:solidFill>
          <w14:srgbClr w14:val="8D9299"/>
        </w14:solidFill>
      </w14:textFill>
    </w:rPr>
  </w:style>
  <w:style w:type="character" w:styleId="Doplňující hypertextový odkaz">
    <w:name w:val="Doplňující hypertextový odkaz"/>
    <w:rPr>
      <w:rFonts w:ascii="Times New Roman" w:hAnsi="Times New Roman" w:hint="default"/>
      <w:i w:val="1"/>
      <w:iCs w:val="1"/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Hyperlink.2">
    <w:name w:val="Hyperlink.2"/>
    <w:basedOn w:val="Žádný"/>
    <w:next w:val="Hyperlink.2"/>
    <w:rPr>
      <w:outline w:val="0"/>
      <w:color w:val="8d9299"/>
      <w:u w:val="single" w:color="8d9299"/>
      <w14:textOutline w14:w="12700" w14:cap="flat">
        <w14:noFill/>
        <w14:miter w14:lim="400000"/>
      </w14:textOutline>
      <w14:textFill>
        <w14:solidFill>
          <w14:srgbClr w14:val="8D9299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