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FE4A9" w14:textId="3D046556" w:rsidR="00775429" w:rsidRPr="001C6582" w:rsidRDefault="00775429" w:rsidP="001D11B3">
      <w:pPr>
        <w:pStyle w:val="Domicil"/>
      </w:pPr>
      <w:r w:rsidRPr="001C6582">
        <w:t xml:space="preserve">Olomouc </w:t>
      </w:r>
      <w:r w:rsidR="003454F0">
        <w:t>9</w:t>
      </w:r>
      <w:r w:rsidRPr="001C6582">
        <w:t xml:space="preserve">. </w:t>
      </w:r>
      <w:r w:rsidR="003454F0">
        <w:t>května</w:t>
      </w:r>
      <w:r w:rsidRPr="001C6582">
        <w:t xml:space="preserve"> </w:t>
      </w:r>
      <w:r w:rsidR="00010BBE">
        <w:t>2024</w:t>
      </w:r>
    </w:p>
    <w:p w14:paraId="06C835FB" w14:textId="59D40829" w:rsidR="00D876C0" w:rsidRPr="00D876C0" w:rsidRDefault="006E3461" w:rsidP="00D876C0">
      <w:pPr>
        <w:pStyle w:val="Nzev"/>
      </w:pPr>
      <w:r>
        <w:t xml:space="preserve">79. koncertní sezona Moravské filharmonie </w:t>
      </w:r>
      <w:r w:rsidR="00837DB6">
        <w:t xml:space="preserve">Olomouc nabídne </w:t>
      </w:r>
      <w:r w:rsidR="00167FE4">
        <w:t xml:space="preserve">špičkovou hudbu, atraktivní programy i </w:t>
      </w:r>
      <w:r w:rsidR="00C42B25">
        <w:t>renomované interprety</w:t>
      </w:r>
    </w:p>
    <w:p w14:paraId="20DDA250" w14:textId="6551F2CC" w:rsidR="00AF15A2" w:rsidRDefault="00747CCA" w:rsidP="007D3869">
      <w:pPr>
        <w:pStyle w:val="Perex"/>
      </w:pPr>
      <w:r w:rsidRPr="00747CCA">
        <w:t xml:space="preserve">Moravská filharmonie Olomouc </w:t>
      </w:r>
      <w:r w:rsidR="00E25B7B">
        <w:t>do nové</w:t>
      </w:r>
      <w:r w:rsidRPr="00747CCA">
        <w:t xml:space="preserve"> sezon</w:t>
      </w:r>
      <w:r w:rsidR="00E25B7B">
        <w:t>y</w:t>
      </w:r>
      <w:r w:rsidRPr="00747CCA">
        <w:t xml:space="preserve"> připravila </w:t>
      </w:r>
      <w:r w:rsidR="00E25B7B">
        <w:t xml:space="preserve">celkem </w:t>
      </w:r>
      <w:r w:rsidRPr="00747CCA">
        <w:t xml:space="preserve">devět </w:t>
      </w:r>
      <w:r w:rsidR="004A41D1">
        <w:t xml:space="preserve">různorodých </w:t>
      </w:r>
      <w:r w:rsidRPr="00747CCA">
        <w:t xml:space="preserve">koncertních řad. </w:t>
      </w:r>
      <w:r w:rsidR="00765C16">
        <w:t xml:space="preserve">Velké orchestrální koncerty doplní </w:t>
      </w:r>
      <w:r w:rsidR="00E50A0A">
        <w:t>programy pro mladé posluchače, multižánrové projekty</w:t>
      </w:r>
      <w:r w:rsidR="00456972">
        <w:t>, komorní soubory</w:t>
      </w:r>
      <w:r w:rsidR="00985F14">
        <w:t>,</w:t>
      </w:r>
      <w:r w:rsidR="00E50A0A">
        <w:t xml:space="preserve"> a nově také klavírní recitály.</w:t>
      </w:r>
      <w:r w:rsidR="00456972">
        <w:t xml:space="preserve"> Vedle domácí nabídky bude orchestr </w:t>
      </w:r>
      <w:r w:rsidR="00946A10">
        <w:t>reprezentovat na zahraničních turné v Polsku, Švýcarsku i USA.</w:t>
      </w:r>
    </w:p>
    <w:p w14:paraId="38665FDF" w14:textId="6CD74312" w:rsidR="000C4A04" w:rsidRDefault="000C4A04" w:rsidP="000C4A04">
      <w:r>
        <w:t xml:space="preserve">Sezonu </w:t>
      </w:r>
      <w:r w:rsidR="003C6F28">
        <w:t>otevře</w:t>
      </w:r>
      <w:r>
        <w:t xml:space="preserve"> Moravská filharmonie Olomouc tradičně </w:t>
      </w:r>
      <w:r w:rsidR="003C6F28">
        <w:t>Mezinárodním v</w:t>
      </w:r>
      <w:r>
        <w:t>arhanním festivalem</w:t>
      </w:r>
      <w:r w:rsidR="003C6F28">
        <w:t xml:space="preserve">, který proběhne v termínu od </w:t>
      </w:r>
      <w:r>
        <w:t>2.</w:t>
      </w:r>
      <w:r w:rsidR="003C6F28">
        <w:t xml:space="preserve"> do</w:t>
      </w:r>
      <w:r>
        <w:t xml:space="preserve"> 16.</w:t>
      </w:r>
      <w:r w:rsidR="003C6F28">
        <w:t xml:space="preserve"> září.</w:t>
      </w:r>
      <w:r>
        <w:t xml:space="preserve"> Zahajovací koncert sezony </w:t>
      </w:r>
      <w:r w:rsidR="008576F8">
        <w:t>se pak uskuteční</w:t>
      </w:r>
      <w:r>
        <w:t xml:space="preserve"> 26. září a vzdá hold Čechům, kteří ohromili Ameriku. </w:t>
      </w:r>
      <w:r w:rsidR="00E7446E">
        <w:t>Pod taktov</w:t>
      </w:r>
      <w:r w:rsidR="001E0EA8">
        <w:t>k</w:t>
      </w:r>
      <w:r w:rsidR="00E7446E">
        <w:t xml:space="preserve">ou šéfdirigenta Zsolta </w:t>
      </w:r>
      <w:proofErr w:type="spellStart"/>
      <w:r w:rsidR="00E7446E">
        <w:t>Hamara</w:t>
      </w:r>
      <w:proofErr w:type="spellEnd"/>
      <w:r w:rsidR="00E7446E">
        <w:t xml:space="preserve"> z</w:t>
      </w:r>
      <w:r>
        <w:t>azní Koncert pro</w:t>
      </w:r>
      <w:r w:rsidR="00BC0B60">
        <w:t> </w:t>
      </w:r>
      <w:r>
        <w:t>klavír a orchestr Antonína Dvořáka</w:t>
      </w:r>
      <w:r w:rsidR="00A71737">
        <w:t xml:space="preserve"> se sólistou Mar</w:t>
      </w:r>
      <w:r w:rsidR="000E5E7C">
        <w:t>k</w:t>
      </w:r>
      <w:r w:rsidR="00A71737">
        <w:t>e</w:t>
      </w:r>
      <w:r w:rsidR="000E5E7C">
        <w:t>m</w:t>
      </w:r>
      <w:r w:rsidR="00A71737">
        <w:t xml:space="preserve"> Kozákem</w:t>
      </w:r>
      <w:r w:rsidR="000E5E7C">
        <w:t>,</w:t>
      </w:r>
      <w:r>
        <w:t xml:space="preserve"> a Symfonie č. 1 Bohuslava Martinů.</w:t>
      </w:r>
    </w:p>
    <w:p w14:paraId="1AD26539" w14:textId="1A0D8B7A" w:rsidR="00EB40F5" w:rsidRDefault="00F03D5B" w:rsidP="000C4A04">
      <w:r w:rsidRPr="00E030A4">
        <w:rPr>
          <w:i/>
          <w:iCs/>
        </w:rPr>
        <w:t>„V nové koncertní sezoně Moravské filharmonie s</w:t>
      </w:r>
      <w:r w:rsidR="00334316">
        <w:rPr>
          <w:i/>
          <w:iCs/>
        </w:rPr>
        <w:t>i</w:t>
      </w:r>
      <w:r w:rsidRPr="00E030A4">
        <w:rPr>
          <w:i/>
          <w:iCs/>
        </w:rPr>
        <w:t xml:space="preserve"> přijdou na své </w:t>
      </w:r>
      <w:r w:rsidR="00EB40F5" w:rsidRPr="00E030A4">
        <w:rPr>
          <w:i/>
          <w:iCs/>
        </w:rPr>
        <w:t>prakticky všechny generace posluchačů</w:t>
      </w:r>
      <w:r w:rsidRPr="00E030A4">
        <w:rPr>
          <w:i/>
          <w:iCs/>
        </w:rPr>
        <w:t xml:space="preserve">. </w:t>
      </w:r>
      <w:r w:rsidR="00A711BC" w:rsidRPr="00E030A4">
        <w:rPr>
          <w:i/>
          <w:iCs/>
        </w:rPr>
        <w:t xml:space="preserve">V první polovině sezony budeme zejména ve velkých orchestrálních koncertech pokračovat v oslavách Roku české hudby, se stejným dramaturgickým leitmotivem </w:t>
      </w:r>
      <w:r w:rsidR="00F101FE" w:rsidRPr="00E030A4">
        <w:rPr>
          <w:i/>
          <w:iCs/>
        </w:rPr>
        <w:t>bude orchestr reprezentovat své umění i město Olomouc na třech</w:t>
      </w:r>
      <w:r w:rsidR="00373701" w:rsidRPr="00E030A4">
        <w:rPr>
          <w:i/>
          <w:iCs/>
        </w:rPr>
        <w:t xml:space="preserve"> podzimních</w:t>
      </w:r>
      <w:r w:rsidR="00F101FE" w:rsidRPr="00E030A4">
        <w:rPr>
          <w:i/>
          <w:iCs/>
        </w:rPr>
        <w:t xml:space="preserve"> výjezdech do Polska</w:t>
      </w:r>
      <w:r w:rsidR="00373701" w:rsidRPr="00E030A4">
        <w:rPr>
          <w:i/>
          <w:iCs/>
        </w:rPr>
        <w:t xml:space="preserve">. Vedle tradičních </w:t>
      </w:r>
      <w:r w:rsidR="003E1AE2">
        <w:rPr>
          <w:i/>
          <w:iCs/>
        </w:rPr>
        <w:t>programů</w:t>
      </w:r>
      <w:r w:rsidR="00373701" w:rsidRPr="00E030A4">
        <w:rPr>
          <w:i/>
          <w:iCs/>
        </w:rPr>
        <w:t xml:space="preserve"> pro nejmenší posluchače </w:t>
      </w:r>
      <w:r w:rsidR="00161DD1" w:rsidRPr="00E030A4">
        <w:rPr>
          <w:i/>
          <w:iCs/>
        </w:rPr>
        <w:t xml:space="preserve">pokračujeme </w:t>
      </w:r>
      <w:r w:rsidR="003E1AE2">
        <w:rPr>
          <w:i/>
          <w:iCs/>
        </w:rPr>
        <w:t xml:space="preserve">také </w:t>
      </w:r>
      <w:r w:rsidR="00161DD1" w:rsidRPr="00E030A4">
        <w:rPr>
          <w:i/>
          <w:iCs/>
        </w:rPr>
        <w:t>v osvědčených projektech, jako jsou komorní koncerty v Červeném kostele, nejdostupnější koncerty ve spolupráci s</w:t>
      </w:r>
      <w:r w:rsidR="00A13486" w:rsidRPr="00E030A4">
        <w:rPr>
          <w:i/>
          <w:iCs/>
        </w:rPr>
        <w:t xml:space="preserve"> uměleckým školstvím v řadě „Klasika na </w:t>
      </w:r>
      <w:r w:rsidR="00A13486" w:rsidRPr="00E849AE">
        <w:rPr>
          <w:i/>
          <w:iCs/>
        </w:rPr>
        <w:t>dosah</w:t>
      </w:r>
      <w:r w:rsidR="00C14B4F">
        <w:rPr>
          <w:i/>
          <w:iCs/>
        </w:rPr>
        <w:t>“</w:t>
      </w:r>
      <w:r w:rsidR="00E849AE" w:rsidRPr="00E849AE">
        <w:rPr>
          <w:i/>
          <w:iCs/>
        </w:rPr>
        <w:t xml:space="preserve"> </w:t>
      </w:r>
      <w:r w:rsidR="00A13486" w:rsidRPr="00E849AE">
        <w:rPr>
          <w:i/>
          <w:iCs/>
        </w:rPr>
        <w:t>a nově také klavírní recitály</w:t>
      </w:r>
      <w:r w:rsidR="004F68F0" w:rsidRPr="00E849AE">
        <w:rPr>
          <w:i/>
          <w:iCs/>
        </w:rPr>
        <w:t xml:space="preserve"> předních českých pianistů.</w:t>
      </w:r>
      <w:r w:rsidR="000B03FA">
        <w:rPr>
          <w:i/>
          <w:iCs/>
        </w:rPr>
        <w:t xml:space="preserve"> Po </w:t>
      </w:r>
      <w:r w:rsidR="00D95BA0">
        <w:rPr>
          <w:i/>
          <w:iCs/>
        </w:rPr>
        <w:t>Novém roce pak filharmonii čekají další turné do Švýcarska a poprvé v historii také do USA.</w:t>
      </w:r>
      <w:r w:rsidR="004F68F0" w:rsidRPr="00E849AE">
        <w:rPr>
          <w:i/>
          <w:iCs/>
        </w:rPr>
        <w:t>“</w:t>
      </w:r>
      <w:r w:rsidR="004F68F0">
        <w:t xml:space="preserve"> říká k nové sezon</w:t>
      </w:r>
      <w:r w:rsidR="003E663E">
        <w:t>ě</w:t>
      </w:r>
      <w:r w:rsidR="004F68F0">
        <w:t xml:space="preserve"> Jonáš Harman, ředitel </w:t>
      </w:r>
      <w:r w:rsidR="00E030A4">
        <w:t>MFO.</w:t>
      </w:r>
    </w:p>
    <w:p w14:paraId="7A041ECC" w14:textId="71383130" w:rsidR="00BC0B60" w:rsidRDefault="00BC0B60" w:rsidP="00BC0B60">
      <w:r>
        <w:t xml:space="preserve">Složení a volbu hostujících dirigentů a sólistů v nové sezoně vysvětluje dramaturgyně Ivana Kalina Tabak: </w:t>
      </w:r>
      <w:r w:rsidRPr="001C21C5">
        <w:rPr>
          <w:i/>
          <w:iCs/>
        </w:rPr>
        <w:t xml:space="preserve">„Mezi hostujícími dirigenty můžete zaznamenat i jméno věhlasného rakouského mistra Martina </w:t>
      </w:r>
      <w:proofErr w:type="spellStart"/>
      <w:r w:rsidRPr="001C21C5">
        <w:rPr>
          <w:i/>
          <w:iCs/>
        </w:rPr>
        <w:t>Siegharta</w:t>
      </w:r>
      <w:proofErr w:type="spellEnd"/>
      <w:r w:rsidRPr="001C21C5">
        <w:rPr>
          <w:i/>
          <w:iCs/>
        </w:rPr>
        <w:t>, dále norského dirigenta českého původu Stefana Veselky, mladou dirigentskou hvězdu Jiřího Rožně a rovněž dirigenty, kteří ve velké míře ovlivnili dosavadní historii orchestru, ať</w:t>
      </w:r>
      <w:r>
        <w:rPr>
          <w:i/>
          <w:iCs/>
        </w:rPr>
        <w:t> </w:t>
      </w:r>
      <w:r w:rsidRPr="001C21C5">
        <w:rPr>
          <w:i/>
          <w:iCs/>
        </w:rPr>
        <w:t>už je to Švýcar Christian Knüsel či brněnsky rodák Jakub Klecker. Ze zahraničních sólistů mezinárodního renomé vystoupí rumunsk</w:t>
      </w:r>
      <w:r w:rsidR="00334316">
        <w:rPr>
          <w:i/>
          <w:iCs/>
        </w:rPr>
        <w:t>ý</w:t>
      </w:r>
      <w:r w:rsidRPr="001C21C5">
        <w:rPr>
          <w:i/>
          <w:iCs/>
        </w:rPr>
        <w:t xml:space="preserve"> violoncellista Andrei </w:t>
      </w:r>
      <w:proofErr w:type="spellStart"/>
      <w:r w:rsidRPr="001C21C5">
        <w:rPr>
          <w:i/>
          <w:iCs/>
        </w:rPr>
        <w:t>Ionita</w:t>
      </w:r>
      <w:proofErr w:type="spellEnd"/>
      <w:r w:rsidRPr="001C21C5">
        <w:rPr>
          <w:i/>
          <w:iCs/>
        </w:rPr>
        <w:t xml:space="preserve">, houslista Daniel </w:t>
      </w:r>
      <w:proofErr w:type="spellStart"/>
      <w:r w:rsidRPr="001C21C5">
        <w:rPr>
          <w:i/>
          <w:iCs/>
        </w:rPr>
        <w:t>Dodds</w:t>
      </w:r>
      <w:proofErr w:type="spellEnd"/>
      <w:r w:rsidRPr="001C21C5">
        <w:rPr>
          <w:i/>
          <w:iCs/>
        </w:rPr>
        <w:t xml:space="preserve"> narozen</w:t>
      </w:r>
      <w:r w:rsidR="00334316">
        <w:rPr>
          <w:i/>
          <w:iCs/>
        </w:rPr>
        <w:t>ý</w:t>
      </w:r>
      <w:r w:rsidRPr="001C21C5">
        <w:rPr>
          <w:i/>
          <w:iCs/>
        </w:rPr>
        <w:t xml:space="preserve"> v Austrálii či pianisté Nicolas </w:t>
      </w:r>
      <w:proofErr w:type="spellStart"/>
      <w:r w:rsidRPr="001C21C5">
        <w:rPr>
          <w:i/>
          <w:iCs/>
        </w:rPr>
        <w:t>Namoradze</w:t>
      </w:r>
      <w:proofErr w:type="spellEnd"/>
      <w:r w:rsidRPr="001C21C5">
        <w:rPr>
          <w:i/>
          <w:iCs/>
        </w:rPr>
        <w:t xml:space="preserve"> a Rei </w:t>
      </w:r>
      <w:proofErr w:type="spellStart"/>
      <w:r w:rsidRPr="001C21C5">
        <w:rPr>
          <w:i/>
          <w:iCs/>
        </w:rPr>
        <w:t>Nakamura</w:t>
      </w:r>
      <w:proofErr w:type="spellEnd"/>
      <w:r w:rsidRPr="001C21C5">
        <w:rPr>
          <w:i/>
          <w:iCs/>
        </w:rPr>
        <w:t>.“</w:t>
      </w:r>
    </w:p>
    <w:p w14:paraId="1A2AB6A9" w14:textId="302115E2" w:rsidR="00F35053" w:rsidRDefault="00F35053" w:rsidP="000C4A04">
      <w:r w:rsidRPr="00F35053">
        <w:t xml:space="preserve">Přestože zřizovatel filharmonie – statutární město Olomouc plánuje od roku 2025 institucionální sloučení filharmonie s divadlem, tedy uprostřed sezony, město veřejnost slovy náměstka primátora pro kulturu Viktora </w:t>
      </w:r>
      <w:proofErr w:type="spellStart"/>
      <w:r w:rsidRPr="00F35053">
        <w:t>Ticháka</w:t>
      </w:r>
      <w:proofErr w:type="spellEnd"/>
      <w:r w:rsidRPr="00F35053">
        <w:t xml:space="preserve"> ujišťuje, že se běžného diváka ani programové nabídky tento proces nijak nedotkne. </w:t>
      </w:r>
      <w:r w:rsidRPr="00F35053">
        <w:rPr>
          <w:i/>
          <w:iCs/>
        </w:rPr>
        <w:t xml:space="preserve">„Posluchači se určitě nemusejí obávat, že by byl chod filharmonie procesem sloučení jakkoli ohrožen. Proto věřím, že stejně tak jako já se všichni </w:t>
      </w:r>
      <w:proofErr w:type="gramStart"/>
      <w:r w:rsidRPr="00F35053">
        <w:rPr>
          <w:i/>
          <w:iCs/>
        </w:rPr>
        <w:t>těší</w:t>
      </w:r>
      <w:proofErr w:type="gramEnd"/>
      <w:r w:rsidRPr="00F35053">
        <w:rPr>
          <w:i/>
          <w:iCs/>
        </w:rPr>
        <w:t xml:space="preserve"> na novou koncertní sezonu a užijí si co nejvíce koncertů, které Moravská filharmonie připravila.“</w:t>
      </w:r>
      <w:r w:rsidRPr="00F35053">
        <w:t xml:space="preserve"> doplňuje Tichák.</w:t>
      </w:r>
    </w:p>
    <w:p w14:paraId="33D141F1" w14:textId="7DC65A34" w:rsidR="00115385" w:rsidRDefault="00540B4B" w:rsidP="000C4A04">
      <w:r>
        <w:t>Nejlepším způsobem</w:t>
      </w:r>
      <w:r w:rsidR="00115385">
        <w:t xml:space="preserve">, jak si zajistit </w:t>
      </w:r>
      <w:r w:rsidR="00746D1D">
        <w:t>vstup</w:t>
      </w:r>
      <w:r w:rsidR="00115385">
        <w:t xml:space="preserve"> na koncerty</w:t>
      </w:r>
      <w:r>
        <w:t>, je koupě abo</w:t>
      </w:r>
      <w:r w:rsidR="009A668B">
        <w:t>n</w:t>
      </w:r>
      <w:r>
        <w:t>má</w:t>
      </w:r>
      <w:r w:rsidR="009A668B">
        <w:t>,</w:t>
      </w:r>
      <w:r w:rsidR="00857840">
        <w:t xml:space="preserve"> </w:t>
      </w:r>
      <w:r w:rsidR="00F0335E">
        <w:t xml:space="preserve">které s sebou nese </w:t>
      </w:r>
      <w:r w:rsidR="00115385">
        <w:t xml:space="preserve">mnoho </w:t>
      </w:r>
      <w:r w:rsidR="00746D1D">
        <w:t>výhod a</w:t>
      </w:r>
      <w:r w:rsidR="00115385">
        <w:t xml:space="preserve"> benefitů</w:t>
      </w:r>
      <w:r w:rsidR="00F0335E">
        <w:t xml:space="preserve">. </w:t>
      </w:r>
      <w:r w:rsidR="006B3A82" w:rsidRPr="006B3A82">
        <w:t>Abonentní karta je přenosná, což umožňuje její sdílení v rámci rodiny</w:t>
      </w:r>
      <w:r w:rsidR="00115385">
        <w:t xml:space="preserve">. Mezi další přednosti </w:t>
      </w:r>
      <w:proofErr w:type="gramStart"/>
      <w:r w:rsidR="00115385">
        <w:t>patří</w:t>
      </w:r>
      <w:proofErr w:type="gramEnd"/>
      <w:r w:rsidR="00115385">
        <w:t xml:space="preserve"> sleva 20 % na další koncertní řady a 33% sleva na Mezinárodní varhanní festival, garantované místo v sále i pro nadcházející sezónu, nebo možnost bezplatné účasti na diskusích s</w:t>
      </w:r>
      <w:r w:rsidR="00BC0B60">
        <w:t> </w:t>
      </w:r>
      <w:r w:rsidR="00115385">
        <w:t>umělci před vybranými koncerty. Abonmá lze zakoupit od 20. května na webu MFO (www.mfo.cz) nebo osobně na společné pokladně MFO a MDO na Horním náměstí.</w:t>
      </w:r>
    </w:p>
    <w:p w14:paraId="177DBD86" w14:textId="4163DE5D" w:rsidR="000C4A04" w:rsidRDefault="000C4A04" w:rsidP="000C4A04">
      <w:r w:rsidRPr="001E0EA8">
        <w:rPr>
          <w:b/>
          <w:bCs/>
        </w:rPr>
        <w:lastRenderedPageBreak/>
        <w:t>Symfonický cyklus šéfdirigenta</w:t>
      </w:r>
      <w:r w:rsidR="00E030A4">
        <w:rPr>
          <w:b/>
          <w:bCs/>
        </w:rPr>
        <w:br/>
      </w:r>
      <w:r w:rsidR="00E030A4" w:rsidRPr="00E030A4">
        <w:t xml:space="preserve">Hlavní orchestrální řada </w:t>
      </w:r>
      <w:r w:rsidR="00E030A4">
        <w:t>„</w:t>
      </w:r>
      <w:r>
        <w:t>A</w:t>
      </w:r>
      <w:r w:rsidR="00E030A4">
        <w:t>“</w:t>
      </w:r>
      <w:r>
        <w:t xml:space="preserve"> </w:t>
      </w:r>
      <w:r w:rsidR="006905A4">
        <w:t>nabídne</w:t>
      </w:r>
      <w:r>
        <w:t xml:space="preserve"> </w:t>
      </w:r>
      <w:r w:rsidR="00D329C0">
        <w:t xml:space="preserve">čtvrteční </w:t>
      </w:r>
      <w:r>
        <w:t xml:space="preserve">koncerty </w:t>
      </w:r>
      <w:r w:rsidR="0048670D">
        <w:t>věnované především</w:t>
      </w:r>
      <w:r>
        <w:t xml:space="preserve"> velikánů</w:t>
      </w:r>
      <w:r w:rsidR="0048670D">
        <w:t>m</w:t>
      </w:r>
      <w:r>
        <w:t xml:space="preserve"> klasické hudby. </w:t>
      </w:r>
      <w:r w:rsidR="009C2A77">
        <w:t>Posluchači se mohou těšit na</w:t>
      </w:r>
      <w:r>
        <w:t xml:space="preserve"> </w:t>
      </w:r>
      <w:r w:rsidR="009C2A77">
        <w:t>pestrou dramaturgii</w:t>
      </w:r>
      <w:r>
        <w:t xml:space="preserve"> </w:t>
      </w:r>
      <w:r w:rsidR="00600854">
        <w:t>od Mozarta a Beethovena přes díla raného a</w:t>
      </w:r>
      <w:r w:rsidR="00BC0B60">
        <w:t> </w:t>
      </w:r>
      <w:r w:rsidR="00600854">
        <w:t>zralého romantismu</w:t>
      </w:r>
      <w:r>
        <w:t xml:space="preserve">. </w:t>
      </w:r>
      <w:r w:rsidR="007B437A">
        <w:t xml:space="preserve">Pestrá bude rovněž nabídka sólistů, posluchače čekají koncerty pro jeden, </w:t>
      </w:r>
      <w:r w:rsidR="00EC0DF9">
        <w:t>t</w:t>
      </w:r>
      <w:r w:rsidR="00C01D41">
        <w:t>ř</w:t>
      </w:r>
      <w:r w:rsidR="007B437A">
        <w:t>i</w:t>
      </w:r>
      <w:r w:rsidR="00BC0B60">
        <w:t> </w:t>
      </w:r>
      <w:r w:rsidR="007B437A">
        <w:t>a</w:t>
      </w:r>
      <w:r w:rsidR="00BC0B60">
        <w:t> </w:t>
      </w:r>
      <w:r w:rsidR="00C01D41">
        <w:t>čtyři</w:t>
      </w:r>
      <w:r w:rsidR="007B437A">
        <w:t xml:space="preserve"> sólové nástroje. </w:t>
      </w:r>
      <w:r w:rsidR="00D329C0">
        <w:t>D</w:t>
      </w:r>
      <w:r>
        <w:t>irigentem</w:t>
      </w:r>
      <w:r w:rsidR="00D329C0">
        <w:t xml:space="preserve"> </w:t>
      </w:r>
      <w:r w:rsidR="0048670D">
        <w:t xml:space="preserve">všech </w:t>
      </w:r>
      <w:r w:rsidR="00D329C0">
        <w:t>čtyř koncertů této řady</w:t>
      </w:r>
      <w:r>
        <w:t xml:space="preserve"> je šéfdirigent MFO Zsolt Hamar</w:t>
      </w:r>
      <w:r w:rsidR="000F0DF9">
        <w:t xml:space="preserve">: </w:t>
      </w:r>
      <w:r w:rsidR="000F0DF9" w:rsidRPr="006905A4">
        <w:rPr>
          <w:i/>
          <w:iCs/>
        </w:rPr>
        <w:t>„Na našich koncertech zazní samozřejm</w:t>
      </w:r>
      <w:r w:rsidR="009F54DA">
        <w:rPr>
          <w:i/>
          <w:iCs/>
        </w:rPr>
        <w:t>ě</w:t>
      </w:r>
      <w:r w:rsidR="000F0DF9" w:rsidRPr="006905A4">
        <w:rPr>
          <w:i/>
          <w:iCs/>
        </w:rPr>
        <w:t xml:space="preserve"> osvědčená díla nejen stěžejních českých velikánů, ale také mladí </w:t>
      </w:r>
      <w:r w:rsidR="00EC0DF9">
        <w:rPr>
          <w:i/>
          <w:iCs/>
        </w:rPr>
        <w:t>č</w:t>
      </w:r>
      <w:r w:rsidR="000F0DF9" w:rsidRPr="006905A4">
        <w:rPr>
          <w:i/>
          <w:iCs/>
        </w:rPr>
        <w:t>e</w:t>
      </w:r>
      <w:r w:rsidR="00EC0DF9">
        <w:rPr>
          <w:i/>
          <w:iCs/>
        </w:rPr>
        <w:t>š</w:t>
      </w:r>
      <w:r w:rsidR="000F0DF9" w:rsidRPr="006905A4">
        <w:rPr>
          <w:i/>
          <w:iCs/>
        </w:rPr>
        <w:t>tí auto</w:t>
      </w:r>
      <w:r w:rsidR="00EC0DF9">
        <w:rPr>
          <w:i/>
          <w:iCs/>
        </w:rPr>
        <w:t>ř</w:t>
      </w:r>
      <w:r w:rsidR="000F0DF9" w:rsidRPr="006905A4">
        <w:rPr>
          <w:i/>
          <w:iCs/>
        </w:rPr>
        <w:t>i, kte</w:t>
      </w:r>
      <w:r w:rsidR="00EC0DF9">
        <w:rPr>
          <w:i/>
          <w:iCs/>
        </w:rPr>
        <w:t>ř</w:t>
      </w:r>
      <w:r w:rsidR="000F0DF9" w:rsidRPr="006905A4">
        <w:rPr>
          <w:i/>
          <w:iCs/>
        </w:rPr>
        <w:t>í dokazují, že kv</w:t>
      </w:r>
      <w:r w:rsidR="00EC0DF9">
        <w:rPr>
          <w:i/>
          <w:iCs/>
        </w:rPr>
        <w:t>ě</w:t>
      </w:r>
      <w:r w:rsidR="000F0DF9" w:rsidRPr="006905A4">
        <w:rPr>
          <w:i/>
          <w:iCs/>
        </w:rPr>
        <w:t xml:space="preserve">t </w:t>
      </w:r>
      <w:r w:rsidR="00EC0DF9">
        <w:rPr>
          <w:i/>
          <w:iCs/>
        </w:rPr>
        <w:t>č</w:t>
      </w:r>
      <w:r w:rsidR="000F0DF9" w:rsidRPr="006905A4">
        <w:rPr>
          <w:i/>
          <w:iCs/>
        </w:rPr>
        <w:t>eské hudby není jednoletou rostlinou, ale trvalou, nad</w:t>
      </w:r>
      <w:r w:rsidR="00EC0DF9">
        <w:rPr>
          <w:i/>
          <w:iCs/>
        </w:rPr>
        <w:t>č</w:t>
      </w:r>
      <w:r w:rsidR="000F0DF9" w:rsidRPr="006905A4">
        <w:rPr>
          <w:i/>
          <w:iCs/>
        </w:rPr>
        <w:t>asovou a v</w:t>
      </w:r>
      <w:r w:rsidR="00EC0DF9">
        <w:rPr>
          <w:i/>
          <w:iCs/>
        </w:rPr>
        <w:t>ěč</w:t>
      </w:r>
      <w:r w:rsidR="000F0DF9" w:rsidRPr="006905A4">
        <w:rPr>
          <w:i/>
          <w:iCs/>
        </w:rPr>
        <w:t>nou hodnotou</w:t>
      </w:r>
      <w:r w:rsidR="00856ABB">
        <w:rPr>
          <w:i/>
          <w:iCs/>
        </w:rPr>
        <w:t>.</w:t>
      </w:r>
      <w:r w:rsidR="000F0DF9" w:rsidRPr="006905A4">
        <w:rPr>
          <w:i/>
          <w:iCs/>
        </w:rPr>
        <w:t>“</w:t>
      </w:r>
      <w:r w:rsidR="003512AC">
        <w:t xml:space="preserve"> </w:t>
      </w:r>
      <w:r w:rsidR="00FB40E0">
        <w:t>Do této řady je zařazen také jeden bonusový koncert, na kterém</w:t>
      </w:r>
      <w:r>
        <w:t xml:space="preserve"> </w:t>
      </w:r>
      <w:r w:rsidR="00FB40E0">
        <w:t xml:space="preserve">orchestr </w:t>
      </w:r>
      <w:r>
        <w:t xml:space="preserve">uvede </w:t>
      </w:r>
      <w:r w:rsidR="00EC0DF9">
        <w:t>č</w:t>
      </w:r>
      <w:r>
        <w:t>eské i světové premiéry soudobých domácích autorů.</w:t>
      </w:r>
    </w:p>
    <w:p w14:paraId="1F328315" w14:textId="4E0E35FC" w:rsidR="000C4A04" w:rsidRDefault="000C4A04" w:rsidP="000C4A04">
      <w:r w:rsidRPr="006905A4">
        <w:rPr>
          <w:b/>
          <w:bCs/>
        </w:rPr>
        <w:t>Klavírní recitály</w:t>
      </w:r>
      <w:r w:rsidR="006905A4" w:rsidRPr="006905A4">
        <w:br/>
      </w:r>
      <w:r>
        <w:t xml:space="preserve">Novinkou 79. koncertní sezony je koncertní </w:t>
      </w:r>
      <w:r w:rsidR="00536FEB">
        <w:t>ř</w:t>
      </w:r>
      <w:r>
        <w:t>ada R</w:t>
      </w:r>
      <w:r w:rsidR="000162C1">
        <w:t xml:space="preserve"> – klavírní recitály</w:t>
      </w:r>
      <w:r>
        <w:t xml:space="preserve">. </w:t>
      </w:r>
      <w:r w:rsidR="00536FEB">
        <w:t>Pět</w:t>
      </w:r>
      <w:r>
        <w:t xml:space="preserve"> intimních </w:t>
      </w:r>
      <w:r w:rsidR="00536FEB">
        <w:t>večer</w:t>
      </w:r>
      <w:r w:rsidR="00164732">
        <w:t>ů</w:t>
      </w:r>
      <w:r>
        <w:t xml:space="preserve">, kterým bude </w:t>
      </w:r>
      <w:r w:rsidR="006905A4">
        <w:t>dominovat</w:t>
      </w:r>
      <w:r>
        <w:t xml:space="preserve"> klavír, nástroj široké škály barev a dynamiky</w:t>
      </w:r>
      <w:r w:rsidR="00E40BA0">
        <w:t>, nabídne</w:t>
      </w:r>
      <w:r>
        <w:t xml:space="preserve"> </w:t>
      </w:r>
      <w:r w:rsidR="00E40BA0">
        <w:t xml:space="preserve">to </w:t>
      </w:r>
      <w:r>
        <w:t xml:space="preserve">nejlepší z obsáhlé </w:t>
      </w:r>
      <w:r w:rsidR="00E40BA0">
        <w:t xml:space="preserve">sólové </w:t>
      </w:r>
      <w:r>
        <w:t xml:space="preserve">klavírní literatury, která bývá </w:t>
      </w:r>
      <w:r w:rsidR="00536FEB">
        <w:t>často</w:t>
      </w:r>
      <w:r>
        <w:t xml:space="preserve"> v kontrastu k velkým </w:t>
      </w:r>
      <w:r w:rsidR="00536FEB">
        <w:t>koncertům</w:t>
      </w:r>
      <w:r>
        <w:t xml:space="preserve"> s doprovodem orchestru. </w:t>
      </w:r>
      <w:r w:rsidR="00536FEB">
        <w:t>Těšit</w:t>
      </w:r>
      <w:r>
        <w:t xml:space="preserve"> se </w:t>
      </w:r>
      <w:r w:rsidR="00536FEB">
        <w:t>můžete</w:t>
      </w:r>
      <w:r>
        <w:t xml:space="preserve"> na </w:t>
      </w:r>
      <w:r w:rsidR="00FE501E">
        <w:t>velikány</w:t>
      </w:r>
      <w:r>
        <w:t xml:space="preserve"> jako jsou Chopin, </w:t>
      </w:r>
      <w:proofErr w:type="spellStart"/>
      <w:r>
        <w:t>Schumann</w:t>
      </w:r>
      <w:proofErr w:type="spellEnd"/>
      <w:r>
        <w:t xml:space="preserve"> </w:t>
      </w:r>
      <w:r w:rsidR="001F1361">
        <w:t>č</w:t>
      </w:r>
      <w:r>
        <w:t>i Beethoven, ale také na zajímavé transkripce a</w:t>
      </w:r>
      <w:r w:rsidR="00BC0B60">
        <w:t> </w:t>
      </w:r>
      <w:r>
        <w:t>úpravy.</w:t>
      </w:r>
      <w:r w:rsidR="00E40BA0">
        <w:t xml:space="preserve"> V rolích sólistů se představí </w:t>
      </w:r>
      <w:r w:rsidR="00234FCE">
        <w:t>například Matyáš Novák</w:t>
      </w:r>
      <w:r w:rsidR="009343A3">
        <w:t>,</w:t>
      </w:r>
      <w:r w:rsidR="00234FCE">
        <w:t xml:space="preserve"> Lukáš </w:t>
      </w:r>
      <w:proofErr w:type="spellStart"/>
      <w:r w:rsidR="00234FCE">
        <w:t>Klánský</w:t>
      </w:r>
      <w:proofErr w:type="spellEnd"/>
      <w:r w:rsidR="00234FCE">
        <w:t xml:space="preserve"> či </w:t>
      </w:r>
      <w:r w:rsidR="00C01D41">
        <w:t xml:space="preserve">Karel </w:t>
      </w:r>
      <w:proofErr w:type="spellStart"/>
      <w:r w:rsidR="00C01D41">
        <w:t>Košárek</w:t>
      </w:r>
      <w:proofErr w:type="spellEnd"/>
      <w:r w:rsidR="00C01D41">
        <w:t>.</w:t>
      </w:r>
    </w:p>
    <w:p w14:paraId="5211FA57" w14:textId="62E1641F" w:rsidR="000C4A04" w:rsidRDefault="000C4A04" w:rsidP="000C4A04">
      <w:r w:rsidRPr="00FE501E">
        <w:rPr>
          <w:b/>
          <w:bCs/>
        </w:rPr>
        <w:t xml:space="preserve">Symfonický cyklus </w:t>
      </w:r>
      <w:r w:rsidR="009074AD" w:rsidRPr="00FE501E">
        <w:rPr>
          <w:b/>
          <w:bCs/>
        </w:rPr>
        <w:t>dramaturgyn</w:t>
      </w:r>
      <w:r w:rsidR="00D77A57">
        <w:rPr>
          <w:b/>
          <w:bCs/>
        </w:rPr>
        <w:t>ě</w:t>
      </w:r>
      <w:r w:rsidR="00FE501E">
        <w:br/>
      </w:r>
      <w:r w:rsidR="001C21C5">
        <w:t xml:space="preserve">Páteční koncerty v řadě D </w:t>
      </w:r>
      <w:r w:rsidR="00B801D4">
        <w:t>(</w:t>
      </w:r>
      <w:r w:rsidR="001C21C5">
        <w:t>symfonickém cyklu dramaturgyně</w:t>
      </w:r>
      <w:r w:rsidR="00B801D4">
        <w:t>)</w:t>
      </w:r>
      <w:r>
        <w:t xml:space="preserve"> nabídnou repertoár, ve kterém se </w:t>
      </w:r>
      <w:r w:rsidR="00B801D4">
        <w:t>potkávají</w:t>
      </w:r>
      <w:r>
        <w:t xml:space="preserve"> dva </w:t>
      </w:r>
      <w:r w:rsidR="001C21C5">
        <w:t>světy</w:t>
      </w:r>
      <w:r>
        <w:t xml:space="preserve"> – tradice a pokrok. Zazní </w:t>
      </w:r>
      <w:r w:rsidR="001C21C5">
        <w:t>převážn</w:t>
      </w:r>
      <w:r w:rsidR="009F54DA">
        <w:t>ě</w:t>
      </w:r>
      <w:r>
        <w:t xml:space="preserve"> skladby 20. století plné </w:t>
      </w:r>
      <w:r w:rsidR="001C21C5">
        <w:t>mimořádných</w:t>
      </w:r>
      <w:r>
        <w:t xml:space="preserve"> hudebních </w:t>
      </w:r>
      <w:r w:rsidR="001C21C5">
        <w:t>překvapení</w:t>
      </w:r>
      <w:r w:rsidR="001A759F">
        <w:t xml:space="preserve">, </w:t>
      </w:r>
      <w:r>
        <w:t xml:space="preserve">díla inspirována poezií, výtvarným uměním a dalekou minulostí. Posluchači se mohou těšit na velkolepý Koncert pro orchestr Bély Bartóka, působivá Nokturna Claude Debussyho </w:t>
      </w:r>
      <w:r w:rsidR="001C21C5">
        <w:t>č</w:t>
      </w:r>
      <w:r>
        <w:t xml:space="preserve">i efektní Pátou symfonii Sergeje </w:t>
      </w:r>
      <w:proofErr w:type="spellStart"/>
      <w:r>
        <w:t>Prokofjeva</w:t>
      </w:r>
      <w:proofErr w:type="spellEnd"/>
      <w:r>
        <w:t>.</w:t>
      </w:r>
    </w:p>
    <w:p w14:paraId="0770A1E2" w14:textId="6B2FA7D9" w:rsidR="000C4A04" w:rsidRDefault="000C4A04" w:rsidP="000C4A04">
      <w:r w:rsidRPr="00FE501E">
        <w:rPr>
          <w:b/>
          <w:bCs/>
        </w:rPr>
        <w:t>„Patriot“</w:t>
      </w:r>
      <w:r w:rsidR="00FE501E" w:rsidRPr="00FE501E">
        <w:rPr>
          <w:b/>
          <w:bCs/>
        </w:rPr>
        <w:t xml:space="preserve"> – </w:t>
      </w:r>
      <w:r w:rsidRPr="00FE501E">
        <w:rPr>
          <w:b/>
          <w:bCs/>
        </w:rPr>
        <w:t>koncerty pro Olomouc</w:t>
      </w:r>
      <w:r w:rsidR="00FE501E">
        <w:br/>
      </w:r>
      <w:r w:rsidR="008A6BA4">
        <w:t>Čtvrteční řada P s podt</w:t>
      </w:r>
      <w:r w:rsidR="00560C8E">
        <w:t>i</w:t>
      </w:r>
      <w:r w:rsidR="008A6BA4">
        <w:t>tule</w:t>
      </w:r>
      <w:r w:rsidR="00560C8E">
        <w:t>m</w:t>
      </w:r>
      <w:r w:rsidR="008A6BA4">
        <w:t xml:space="preserve"> „Patriot“ tradičně staví na </w:t>
      </w:r>
      <w:r w:rsidR="00560C8E">
        <w:t>spojeních</w:t>
      </w:r>
      <w:r w:rsidR="00C4489A">
        <w:t xml:space="preserve"> s Olomoucí</w:t>
      </w:r>
      <w:r w:rsidR="00560C8E">
        <w:t xml:space="preserve"> – konkrétních, vzdálených</w:t>
      </w:r>
      <w:r w:rsidR="00352F75">
        <w:t>, nebo</w:t>
      </w:r>
      <w:r w:rsidR="00560C8E">
        <w:t xml:space="preserve"> i jen symbolickýc</w:t>
      </w:r>
      <w:r w:rsidR="00352F75">
        <w:t>h</w:t>
      </w:r>
      <w:r w:rsidR="00560C8E">
        <w:t xml:space="preserve">. </w:t>
      </w:r>
      <w:r w:rsidR="00C4489A">
        <w:t>V</w:t>
      </w:r>
      <w:r w:rsidR="00352F75">
        <w:t>ystoupí</w:t>
      </w:r>
      <w:r w:rsidR="00EE5714">
        <w:t xml:space="preserve"> interpreti, kteří našli svůj domov v Olomouci nebo se do krásné hanácké metropole rádi vracejí. </w:t>
      </w:r>
      <w:r w:rsidR="00D6565E">
        <w:t xml:space="preserve">Programy </w:t>
      </w:r>
      <w:r w:rsidR="00DB6689">
        <w:t xml:space="preserve">staví </w:t>
      </w:r>
      <w:r w:rsidR="00D6565E">
        <w:t xml:space="preserve">především </w:t>
      </w:r>
      <w:r w:rsidR="00DB6689">
        <w:t>na oblíbeném, tradičním repertoáru</w:t>
      </w:r>
      <w:r w:rsidR="00EE5714">
        <w:t xml:space="preserve">, takže v 79. sezoně se v rámci této řady konají hned tři mimořádné koncerty. </w:t>
      </w:r>
      <w:r>
        <w:t xml:space="preserve">Tím nejlepším z </w:t>
      </w:r>
      <w:r w:rsidR="001A759F">
        <w:t>č</w:t>
      </w:r>
      <w:r>
        <w:t xml:space="preserve">eské hudby </w:t>
      </w:r>
      <w:r w:rsidR="00C27F73">
        <w:t xml:space="preserve">filharmonie </w:t>
      </w:r>
      <w:r>
        <w:t>oslaví státní svátek</w:t>
      </w:r>
      <w:r w:rsidR="00EE5714">
        <w:t xml:space="preserve"> 28. října</w:t>
      </w:r>
      <w:r>
        <w:t xml:space="preserve">, </w:t>
      </w:r>
      <w:r w:rsidR="00C27F73">
        <w:t xml:space="preserve">1. ledna </w:t>
      </w:r>
      <w:r w:rsidR="00E02732">
        <w:t>odehraje tradiční Novoroční koncert, a</w:t>
      </w:r>
      <w:r w:rsidR="00B9582C">
        <w:t xml:space="preserve"> </w:t>
      </w:r>
      <w:r>
        <w:t xml:space="preserve">na Zelený </w:t>
      </w:r>
      <w:r w:rsidR="001A759F">
        <w:t>čtvrtek</w:t>
      </w:r>
      <w:r>
        <w:t xml:space="preserve"> </w:t>
      </w:r>
      <w:r w:rsidR="00C4489A">
        <w:t xml:space="preserve">oslaví Velikonoce coby </w:t>
      </w:r>
      <w:r w:rsidR="001A759F">
        <w:t>nejvýznamnější</w:t>
      </w:r>
      <w:r>
        <w:t xml:space="preserve"> </w:t>
      </w:r>
      <w:r w:rsidR="001A759F">
        <w:t>křesťanský</w:t>
      </w:r>
      <w:r>
        <w:t xml:space="preserve"> svátek.</w:t>
      </w:r>
    </w:p>
    <w:p w14:paraId="14E5330F" w14:textId="44B8AD76" w:rsidR="000C4A04" w:rsidRDefault="000C4A04" w:rsidP="0061732D">
      <w:r w:rsidRPr="00FE501E">
        <w:rPr>
          <w:b/>
          <w:bCs/>
        </w:rPr>
        <w:t>„Crossover“</w:t>
      </w:r>
      <w:r w:rsidR="00FE501E" w:rsidRPr="00FE501E">
        <w:rPr>
          <w:b/>
          <w:bCs/>
        </w:rPr>
        <w:t xml:space="preserve"> – </w:t>
      </w:r>
      <w:r w:rsidRPr="00FE501E">
        <w:rPr>
          <w:b/>
          <w:bCs/>
        </w:rPr>
        <w:t>multižánrové koncerty</w:t>
      </w:r>
      <w:r w:rsidR="00FE501E">
        <w:br/>
      </w:r>
      <w:r w:rsidR="008126AD">
        <w:t>M</w:t>
      </w:r>
      <w:r w:rsidR="00740AE2">
        <w:t>ultižánrové koncerty nabídnou atraktivní spojení zvuku klasického orchestru s jinými hudebními žánry</w:t>
      </w:r>
      <w:r w:rsidR="00E2362A">
        <w:t>, což je nejen dlouhodobý trend, ale také vítanou a posluchači velmi vyhledávanou přidanou hodnotou</w:t>
      </w:r>
      <w:r w:rsidR="00A8793A">
        <w:t xml:space="preserve"> hudebního zážitku. V nové sezoně Moravská filhar</w:t>
      </w:r>
      <w:r w:rsidR="00461779">
        <w:t>m</w:t>
      </w:r>
      <w:r w:rsidR="00A8793A">
        <w:t>onie opět zvedá pomyslnou laťku atraktivity jmen i p</w:t>
      </w:r>
      <w:r w:rsidR="00461779">
        <w:t>r</w:t>
      </w:r>
      <w:r w:rsidR="00A8793A">
        <w:t xml:space="preserve">ogramů výše a nabídne </w:t>
      </w:r>
      <w:r w:rsidR="00461779">
        <w:t>svým posluchačům pět unikátních koncertů</w:t>
      </w:r>
      <w:r w:rsidR="0061732D">
        <w:t>, které v Olomouci ještě neproběhly. Posluchači se mohou těšit</w:t>
      </w:r>
      <w:r>
        <w:t xml:space="preserve"> na Malého prince s Janem Cinou, ukolébavky Tomáše Kluse nebo filmovou hudbu</w:t>
      </w:r>
      <w:r w:rsidR="0061732D">
        <w:t xml:space="preserve"> či špičkový soubor Cello Republic.</w:t>
      </w:r>
    </w:p>
    <w:p w14:paraId="3DB00DB2" w14:textId="42356F72" w:rsidR="00E115B8" w:rsidRDefault="000C4A04" w:rsidP="000C4A04">
      <w:r w:rsidRPr="001B2166">
        <w:rPr>
          <w:b/>
          <w:bCs/>
        </w:rPr>
        <w:t xml:space="preserve">Koncertní </w:t>
      </w:r>
      <w:r w:rsidR="000D5F38">
        <w:rPr>
          <w:b/>
          <w:bCs/>
        </w:rPr>
        <w:t>ř</w:t>
      </w:r>
      <w:r w:rsidRPr="001B2166">
        <w:rPr>
          <w:b/>
          <w:bCs/>
        </w:rPr>
        <w:t>ada K</w:t>
      </w:r>
      <w:r w:rsidR="001B2166" w:rsidRPr="001B2166">
        <w:rPr>
          <w:b/>
          <w:bCs/>
        </w:rPr>
        <w:t xml:space="preserve"> – k</w:t>
      </w:r>
      <w:r w:rsidRPr="001B2166">
        <w:rPr>
          <w:b/>
          <w:bCs/>
        </w:rPr>
        <w:t>omorní koncerty</w:t>
      </w:r>
      <w:r w:rsidR="001B2166">
        <w:br/>
      </w:r>
      <w:r w:rsidR="001F1B59">
        <w:t xml:space="preserve">Druhou sezonou budou pokračovat komorní koncerty v atraktivním prostřední nově zrekonstruovaného Červeného kostela. </w:t>
      </w:r>
      <w:r w:rsidR="001F0D51">
        <w:t xml:space="preserve">Komorní </w:t>
      </w:r>
      <w:r w:rsidR="00F35053">
        <w:t>orchestr</w:t>
      </w:r>
      <w:r w:rsidR="001F0D51">
        <w:t>, složen</w:t>
      </w:r>
      <w:r w:rsidR="00F35053">
        <w:t>ý</w:t>
      </w:r>
      <w:r w:rsidR="001F0D51">
        <w:t xml:space="preserve"> z hráčů Moravské filharmonie doplní na čtyřech koncertech </w:t>
      </w:r>
      <w:r w:rsidR="00395891">
        <w:t>přední hráči na housle, violu</w:t>
      </w:r>
      <w:r w:rsidR="00262FBA">
        <w:t>, violoncello a lesní roh, kteří se zároveň zhostí role uměleckých vedoucích, potažmo dirigentů daného koncertu.</w:t>
      </w:r>
      <w:r w:rsidR="000D5F38">
        <w:t xml:space="preserve"> </w:t>
      </w:r>
      <w:r w:rsidR="00845E1F" w:rsidRPr="00795960">
        <w:rPr>
          <w:i/>
          <w:iCs/>
        </w:rPr>
        <w:t xml:space="preserve">„Jsme jedna z mála českých filharmonií, která staví komorní koncerty </w:t>
      </w:r>
      <w:r w:rsidR="00565A01" w:rsidRPr="00795960">
        <w:rPr>
          <w:i/>
          <w:iCs/>
        </w:rPr>
        <w:t xml:space="preserve">na komorních souborech, postavených z vlastních hráčů z orchestru. Je to pro nás vždy výzva, ale zároveň to </w:t>
      </w:r>
      <w:proofErr w:type="gramStart"/>
      <w:r w:rsidR="00565A01" w:rsidRPr="00795960">
        <w:rPr>
          <w:i/>
          <w:iCs/>
        </w:rPr>
        <w:t>svědčí</w:t>
      </w:r>
      <w:proofErr w:type="gramEnd"/>
      <w:r w:rsidR="00565A01" w:rsidRPr="00795960">
        <w:rPr>
          <w:i/>
          <w:iCs/>
        </w:rPr>
        <w:t xml:space="preserve"> o vysoké interpretační úrovni jednotlivých hráčů, potažmo orchestru jako celku</w:t>
      </w:r>
      <w:r w:rsidR="00795960" w:rsidRPr="00795960">
        <w:rPr>
          <w:i/>
          <w:iCs/>
        </w:rPr>
        <w:t>.“</w:t>
      </w:r>
      <w:r w:rsidR="00795960">
        <w:t xml:space="preserve"> říká ke komorní řadě Patrik Sedlář, koncertní mistr Moravské filharmonie Olomouc.</w:t>
      </w:r>
    </w:p>
    <w:p w14:paraId="45629214" w14:textId="5592354D" w:rsidR="002B2F95" w:rsidRDefault="001B2166" w:rsidP="000C4A04">
      <w:r w:rsidRPr="001B2166">
        <w:rPr>
          <w:b/>
          <w:bCs/>
        </w:rPr>
        <w:t>„</w:t>
      </w:r>
      <w:r w:rsidR="000C4A04" w:rsidRPr="001B2166">
        <w:rPr>
          <w:b/>
          <w:bCs/>
        </w:rPr>
        <w:t>Klasika na dosah</w:t>
      </w:r>
      <w:r w:rsidRPr="001B2166">
        <w:rPr>
          <w:b/>
          <w:bCs/>
        </w:rPr>
        <w:t>“</w:t>
      </w:r>
      <w:r>
        <w:br/>
      </w:r>
      <w:r w:rsidR="002B2F95">
        <w:t xml:space="preserve">V rámci dlouhodobé a systematické </w:t>
      </w:r>
      <w:r w:rsidR="00E20F69">
        <w:t xml:space="preserve">spolupráce na poli edukačních aktivit nabídne Moravská filharmonie také čtyři koncerty </w:t>
      </w:r>
      <w:r w:rsidR="009265BE">
        <w:t>v řadě</w:t>
      </w:r>
      <w:r w:rsidR="00E20F69">
        <w:t xml:space="preserve"> </w:t>
      </w:r>
      <w:r w:rsidR="009265BE">
        <w:t>„Klasika na dosah“. V rámci spolupráce s HAMU v Praze a</w:t>
      </w:r>
      <w:r w:rsidR="00BC0B60">
        <w:t> </w:t>
      </w:r>
      <w:r w:rsidR="009265BE">
        <w:t>JAMU v</w:t>
      </w:r>
      <w:r w:rsidR="007D6539">
        <w:t> </w:t>
      </w:r>
      <w:r w:rsidR="009265BE">
        <w:t>Brně</w:t>
      </w:r>
      <w:r w:rsidR="007D6539">
        <w:t xml:space="preserve"> se na koncertech představí především absolventi dirigování a</w:t>
      </w:r>
      <w:r w:rsidR="00D435F0">
        <w:t xml:space="preserve"> instrumentálních </w:t>
      </w:r>
      <w:r w:rsidR="00D435F0">
        <w:lastRenderedPageBreak/>
        <w:t>oborů, tedy nejmladší profesionálové v oboru.</w:t>
      </w:r>
      <w:r w:rsidR="00805708">
        <w:t xml:space="preserve"> Koncerty jsou přístupné i veřejnosti za symbolické vstupné, kter</w:t>
      </w:r>
      <w:r w:rsidR="00652780">
        <w:t>é</w:t>
      </w:r>
      <w:r w:rsidR="00805708">
        <w:t xml:space="preserve"> z nich </w:t>
      </w:r>
      <w:r w:rsidR="00652780">
        <w:t>dělá nejdostupnější klasikou hudbu v Olomouci.</w:t>
      </w:r>
      <w:r w:rsidR="007A0631">
        <w:t xml:space="preserve"> Na programu jsou převážně díla klasiků – Mozarta, Beethovena, </w:t>
      </w:r>
      <w:proofErr w:type="spellStart"/>
      <w:r w:rsidR="00E738E2">
        <w:t>Schumanna</w:t>
      </w:r>
      <w:proofErr w:type="spellEnd"/>
      <w:r w:rsidR="00E738E2">
        <w:t xml:space="preserve"> či </w:t>
      </w:r>
      <w:proofErr w:type="spellStart"/>
      <w:r w:rsidR="00E738E2">
        <w:t>Liszta</w:t>
      </w:r>
      <w:proofErr w:type="spellEnd"/>
      <w:r w:rsidR="00E738E2">
        <w:t>.</w:t>
      </w:r>
    </w:p>
    <w:p w14:paraId="445B32B1" w14:textId="2C96EAC2" w:rsidR="000C4A04" w:rsidRDefault="000C4A04" w:rsidP="000C4A04">
      <w:r w:rsidRPr="001B2166">
        <w:rPr>
          <w:b/>
          <w:bCs/>
        </w:rPr>
        <w:t>Nedělní matiné</w:t>
      </w:r>
      <w:r w:rsidR="001B2166">
        <w:br/>
      </w:r>
      <w:r w:rsidR="00234249">
        <w:t>Tradiční nedělní</w:t>
      </w:r>
      <w:r>
        <w:t xml:space="preserve"> </w:t>
      </w:r>
      <w:r w:rsidR="00234249">
        <w:t>matiné</w:t>
      </w:r>
      <w:r>
        <w:t xml:space="preserve"> jsou jednoduše </w:t>
      </w:r>
      <w:r w:rsidR="000021A5">
        <w:t>určené</w:t>
      </w:r>
      <w:r>
        <w:t xml:space="preserve"> pro </w:t>
      </w:r>
      <w:r w:rsidR="000021A5">
        <w:t>společné</w:t>
      </w:r>
      <w:r>
        <w:t xml:space="preserve"> chvíle </w:t>
      </w:r>
      <w:r w:rsidR="009343A3">
        <w:t>rodičů</w:t>
      </w:r>
      <w:r>
        <w:t xml:space="preserve"> s </w:t>
      </w:r>
      <w:r w:rsidR="000021A5">
        <w:t>dětmi</w:t>
      </w:r>
      <w:r>
        <w:t xml:space="preserve">, aby objevili nové </w:t>
      </w:r>
      <w:r w:rsidR="000021A5">
        <w:t>světy</w:t>
      </w:r>
      <w:r>
        <w:t xml:space="preserve"> i horizonty, spolu si zazpívali a užili si krásných melodií </w:t>
      </w:r>
      <w:r w:rsidR="000021A5">
        <w:t xml:space="preserve">(nejen) </w:t>
      </w:r>
      <w:r>
        <w:t>klasické hudby. Cyklus nabídne koncert plný kouzel nebo vánoční koncert pro Ježíška.</w:t>
      </w:r>
    </w:p>
    <w:p w14:paraId="1D977F17" w14:textId="08E90F26" w:rsidR="000C4A04" w:rsidRDefault="000C4A04" w:rsidP="000C4A04">
      <w:r w:rsidRPr="001B2166">
        <w:rPr>
          <w:b/>
          <w:bCs/>
        </w:rPr>
        <w:t xml:space="preserve">Hudební </w:t>
      </w:r>
      <w:r w:rsidR="007476A0" w:rsidRPr="001B2166">
        <w:rPr>
          <w:b/>
          <w:bCs/>
        </w:rPr>
        <w:t>podvečery</w:t>
      </w:r>
      <w:r w:rsidRPr="001B2166">
        <w:rPr>
          <w:b/>
          <w:bCs/>
        </w:rPr>
        <w:t xml:space="preserve"> pro nastávající </w:t>
      </w:r>
      <w:r w:rsidR="007476A0" w:rsidRPr="001B2166">
        <w:rPr>
          <w:b/>
          <w:bCs/>
        </w:rPr>
        <w:t>rodiče</w:t>
      </w:r>
      <w:r w:rsidR="001B2166">
        <w:br/>
      </w:r>
      <w:r>
        <w:t xml:space="preserve">Koncertní </w:t>
      </w:r>
      <w:r w:rsidR="00D31ABC">
        <w:t>ř</w:t>
      </w:r>
      <w:r>
        <w:t xml:space="preserve">ada NR přináší opět meditativní, harmonické a </w:t>
      </w:r>
      <w:r w:rsidR="00D31ABC">
        <w:t>relaxační</w:t>
      </w:r>
      <w:r>
        <w:t xml:space="preserve"> hudební </w:t>
      </w:r>
      <w:r w:rsidR="00D31ABC">
        <w:t>podvečery</w:t>
      </w:r>
      <w:r>
        <w:t xml:space="preserve">, jejichž </w:t>
      </w:r>
      <w:r w:rsidR="00D31ABC">
        <w:t>součástí</w:t>
      </w:r>
      <w:r>
        <w:t xml:space="preserve"> je </w:t>
      </w:r>
      <w:r w:rsidR="00D31ABC">
        <w:t>průvodní</w:t>
      </w:r>
      <w:r>
        <w:t xml:space="preserve"> slovo, tlumené </w:t>
      </w:r>
      <w:r w:rsidR="00D31ABC">
        <w:t>osvětlení</w:t>
      </w:r>
      <w:r>
        <w:t xml:space="preserve"> a videoprojekce. Tato koncertní </w:t>
      </w:r>
      <w:r w:rsidR="00D31ABC">
        <w:t>ř</w:t>
      </w:r>
      <w:r>
        <w:t xml:space="preserve">ada je </w:t>
      </w:r>
      <w:r w:rsidR="00D31ABC">
        <w:t>určena</w:t>
      </w:r>
      <w:r>
        <w:t xml:space="preserve"> zejména ženám v jakémkoliv stupni </w:t>
      </w:r>
      <w:r w:rsidR="00D31ABC">
        <w:t>těhotenství</w:t>
      </w:r>
      <w:r>
        <w:t xml:space="preserve"> a jejich doprovodu, ale i matkám s </w:t>
      </w:r>
      <w:r w:rsidR="00D31ABC">
        <w:t>dětmi</w:t>
      </w:r>
      <w:r>
        <w:t xml:space="preserve"> ve </w:t>
      </w:r>
      <w:r w:rsidR="00D31ABC">
        <w:t>v</w:t>
      </w:r>
      <w:r w:rsidR="009343A3">
        <w:t>ě</w:t>
      </w:r>
      <w:r w:rsidR="00D31ABC">
        <w:t>ku</w:t>
      </w:r>
      <w:r>
        <w:t xml:space="preserve"> do jednoho roku a všem dalším </w:t>
      </w:r>
      <w:r w:rsidR="00D31ABC">
        <w:t>posluchačům</w:t>
      </w:r>
      <w:r>
        <w:t xml:space="preserve">, </w:t>
      </w:r>
      <w:r w:rsidR="00D31ABC">
        <w:t>kteří</w:t>
      </w:r>
      <w:r>
        <w:t xml:space="preserve"> vyhledávají </w:t>
      </w:r>
      <w:r w:rsidR="00D31ABC">
        <w:t>zklidnění</w:t>
      </w:r>
      <w:r>
        <w:t xml:space="preserve"> spojené s intimní hudební atmosférou.</w:t>
      </w:r>
    </w:p>
    <w:p w14:paraId="4CCBA652" w14:textId="3492B991" w:rsidR="00415D84" w:rsidRDefault="00415D84" w:rsidP="00415D84">
      <w:r w:rsidRPr="001B2166">
        <w:rPr>
          <w:b/>
          <w:bCs/>
        </w:rPr>
        <w:t>Hudební setkání</w:t>
      </w:r>
      <w:r>
        <w:br/>
      </w:r>
      <w:r w:rsidR="00187B78">
        <w:t>N</w:t>
      </w:r>
      <w:r w:rsidR="003120B9">
        <w:t xml:space="preserve">ovinkou </w:t>
      </w:r>
      <w:r w:rsidR="00F53177">
        <w:t xml:space="preserve">minulé sezony </w:t>
      </w:r>
      <w:r w:rsidR="00187B78">
        <w:t xml:space="preserve">v oblasti edukací, workshopů a popularizace hudby se staly </w:t>
      </w:r>
      <w:r w:rsidR="006D2649">
        <w:t xml:space="preserve">hudební setkání ve spolupráci s Knihovnou města Olomouce. Do nové sezony nabídne Moravská filharmonie hned čtyři </w:t>
      </w:r>
      <w:r w:rsidR="00346297">
        <w:t xml:space="preserve">tyto projekty, </w:t>
      </w:r>
      <w:r>
        <w:t>který</w:t>
      </w:r>
      <w:r w:rsidR="00F53177">
        <w:t>mi</w:t>
      </w:r>
      <w:r>
        <w:t xml:space="preserve"> si klade za cíl přiblížit svět umělců</w:t>
      </w:r>
      <w:r w:rsidR="00F53177">
        <w:t xml:space="preserve"> a hudby</w:t>
      </w:r>
      <w:r>
        <w:t xml:space="preserve"> široké veřejnosti. </w:t>
      </w:r>
      <w:r w:rsidR="00F53177">
        <w:t>Návštěvníci</w:t>
      </w:r>
      <w:r>
        <w:t xml:space="preserve"> </w:t>
      </w:r>
      <w:r w:rsidR="00F53177">
        <w:t xml:space="preserve">se </w:t>
      </w:r>
      <w:r>
        <w:t xml:space="preserve">vždy dozví </w:t>
      </w:r>
      <w:r w:rsidR="00F53177">
        <w:t>něco</w:t>
      </w:r>
      <w:r>
        <w:t xml:space="preserve"> o konkrétním nástroji, poslechnou si hudební ukázky a poznají osobní příběh umělců. V</w:t>
      </w:r>
      <w:r w:rsidR="00F53177">
        <w:t> 79. sezon</w:t>
      </w:r>
      <w:r w:rsidR="003E663E">
        <w:t>ě</w:t>
      </w:r>
      <w:r>
        <w:t xml:space="preserve"> se mohou návštěvníci </w:t>
      </w:r>
      <w:r w:rsidR="00F53177">
        <w:t>dozvědět</w:t>
      </w:r>
      <w:r>
        <w:t xml:space="preserve">, jakou cestu musí ujít hudebník, aby se stal </w:t>
      </w:r>
      <w:r w:rsidR="006D78C0">
        <w:t>č</w:t>
      </w:r>
      <w:r w:rsidR="00F53177">
        <w:t>len</w:t>
      </w:r>
      <w:r w:rsidR="006D78C0">
        <w:t>e</w:t>
      </w:r>
      <w:r w:rsidR="00F53177">
        <w:t>m</w:t>
      </w:r>
      <w:r>
        <w:t xml:space="preserve"> filharmonie </w:t>
      </w:r>
      <w:r w:rsidR="008746E2">
        <w:t>ve skupině</w:t>
      </w:r>
      <w:r>
        <w:t xml:space="preserve"> violoncell, </w:t>
      </w:r>
      <w:r w:rsidR="008746E2">
        <w:t>bicích či h</w:t>
      </w:r>
      <w:r>
        <w:t>ousl</w:t>
      </w:r>
      <w:r w:rsidR="008746E2">
        <w:t>í</w:t>
      </w:r>
      <w:r>
        <w:t>, a</w:t>
      </w:r>
      <w:r w:rsidR="008746E2">
        <w:t>nebo</w:t>
      </w:r>
      <w:r>
        <w:t xml:space="preserve"> jak</w:t>
      </w:r>
      <w:r w:rsidR="006D78C0">
        <w:t>é to je</w:t>
      </w:r>
      <w:r>
        <w:t xml:space="preserve"> být dirigentem.</w:t>
      </w:r>
      <w:r w:rsidR="003E44EC">
        <w:t xml:space="preserve"> </w:t>
      </w:r>
      <w:r w:rsidR="003E663E">
        <w:t>H</w:t>
      </w:r>
      <w:r w:rsidR="003E44EC">
        <w:t>udební setkání se konají v úterky od 17 hodin v Knihovně města Olomouce.</w:t>
      </w:r>
    </w:p>
    <w:p w14:paraId="7FE10BF9" w14:textId="4B7217B0" w:rsidR="007D3869" w:rsidRPr="001C6582" w:rsidRDefault="00FF6730" w:rsidP="007D3869">
      <w:pPr>
        <w:rPr>
          <w:rStyle w:val="Zvraznnhypertextovodkaz"/>
        </w:rPr>
      </w:pPr>
      <w:hyperlink r:id="rId8" w:history="1">
        <w:proofErr w:type="spellStart"/>
        <w:r w:rsidR="007D3869" w:rsidRPr="003064A5">
          <w:rPr>
            <w:rStyle w:val="Hypertextovodkaz"/>
          </w:rPr>
          <w:t>Presskit</w:t>
        </w:r>
        <w:proofErr w:type="spellEnd"/>
        <w:r w:rsidR="007D3869" w:rsidRPr="003064A5">
          <w:rPr>
            <w:rStyle w:val="Hypertextovodkaz"/>
          </w:rPr>
          <w:t xml:space="preserve"> ke stažení</w:t>
        </w:r>
      </w:hyperlink>
    </w:p>
    <w:p w14:paraId="779542B2" w14:textId="0D3026AE" w:rsidR="007D386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3064A5" w:rsidRPr="003064A5">
        <w:rPr>
          <w:rStyle w:val="Doplujchypertextovodkaz"/>
        </w:rPr>
        <w:t>https://www.mfo.cz/promedia/</w:t>
      </w:r>
    </w:p>
    <w:p w14:paraId="342C8E97" w14:textId="1056E45D" w:rsidR="007D3869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="00747CCA">
        <w:rPr>
          <w:b/>
          <w:bCs/>
        </w:rPr>
        <w:t>Radka Piskačová</w:t>
      </w:r>
      <w:r w:rsidRPr="001C6582">
        <w:rPr>
          <w:b/>
          <w:bCs/>
        </w:rPr>
        <w:br/>
      </w:r>
      <w:r w:rsidRPr="001C6582">
        <w:t>T +420</w:t>
      </w:r>
      <w:r w:rsidR="005D4A5F">
        <w:t xml:space="preserve"> </w:t>
      </w:r>
      <w:r w:rsidR="00F46DE4" w:rsidRPr="00F46DE4">
        <w:t>739 470 270</w:t>
      </w:r>
      <w:r w:rsidR="00AB4803">
        <w:t> </w:t>
      </w:r>
      <w:r w:rsidRPr="001C6582">
        <w:br/>
      </w:r>
      <w:hyperlink r:id="rId9" w:history="1">
        <w:r w:rsidR="0017349A" w:rsidRPr="00DC16F0">
          <w:rPr>
            <w:rStyle w:val="Hypertextovodkaz"/>
          </w:rPr>
          <w:t>radka@zazrakynadmraky.cz</w:t>
        </w:r>
      </w:hyperlink>
    </w:p>
    <w:p w14:paraId="739F1C02" w14:textId="3EB7A4F3" w:rsidR="009E0E15" w:rsidRPr="00E97DB2" w:rsidRDefault="00E97DB2" w:rsidP="00E97DB2">
      <w:pPr>
        <w:pStyle w:val="Doplujcinformace"/>
        <w:spacing w:before="600"/>
        <w:rPr>
          <w:bCs w:val="0"/>
        </w:rPr>
      </w:pPr>
      <w:r w:rsidRPr="00E97DB2">
        <w:rPr>
          <w:b/>
        </w:rPr>
        <w:t>Zsolt Hamar – šéfdirigent MFO</w:t>
      </w:r>
      <w:r>
        <w:rPr>
          <w:b/>
        </w:rPr>
        <w:br/>
      </w:r>
      <w:r w:rsidRPr="00E97DB2">
        <w:rPr>
          <w:bCs w:val="0"/>
        </w:rPr>
        <w:t xml:space="preserve">Maďarský rodák, který studoval kompozici a dirigování v Budapešti. V roce 1997 se stal prvním stálým dirigentem Maďarské národní filharmonie. V letech 2000 až 2009 působil jako šéfdirigent a umělecký vedoucí Panonského filharmonického orchestru v Pécsi (Evropské hlavní město kultury 2010) a mezi lety 2002 až 2007 byl prvním stálým hostujícím dirigentem </w:t>
      </w:r>
      <w:proofErr w:type="spellStart"/>
      <w:r w:rsidRPr="00E97DB2">
        <w:rPr>
          <w:bCs w:val="0"/>
        </w:rPr>
        <w:t>Orchestra</w:t>
      </w:r>
      <w:proofErr w:type="spellEnd"/>
      <w:r w:rsidRPr="00E97DB2">
        <w:rPr>
          <w:bCs w:val="0"/>
        </w:rPr>
        <w:t xml:space="preserve"> di Padova e </w:t>
      </w:r>
      <w:proofErr w:type="spellStart"/>
      <w:r w:rsidRPr="00E97DB2">
        <w:rPr>
          <w:bCs w:val="0"/>
        </w:rPr>
        <w:t>del</w:t>
      </w:r>
      <w:proofErr w:type="spellEnd"/>
      <w:r w:rsidRPr="00E97DB2">
        <w:rPr>
          <w:bCs w:val="0"/>
        </w:rPr>
        <w:t xml:space="preserve"> Veneto. V roce 2007 debutoval v Curyšské opeře a v letech 2012 až</w:t>
      </w:r>
      <w:r w:rsidR="00BC0B60">
        <w:rPr>
          <w:bCs w:val="0"/>
        </w:rPr>
        <w:t> </w:t>
      </w:r>
      <w:r w:rsidRPr="00E97DB2">
        <w:rPr>
          <w:bCs w:val="0"/>
        </w:rPr>
        <w:t xml:space="preserve">2016 působil jako generální hudební ředitel Hesenského státního divadla ve Wiesbadenu. Během své kariéry spolupracoval s mnoha významnými maďarskými i zahraničními orchestry, jako je například Německý symfonický orchestr Berlín, Orchestr salcburského </w:t>
      </w:r>
      <w:proofErr w:type="spellStart"/>
      <w:r w:rsidRPr="00E97DB2">
        <w:rPr>
          <w:bCs w:val="0"/>
        </w:rPr>
        <w:t>Mozartea</w:t>
      </w:r>
      <w:proofErr w:type="spellEnd"/>
      <w:r w:rsidRPr="00E97DB2">
        <w:rPr>
          <w:bCs w:val="0"/>
        </w:rPr>
        <w:t xml:space="preserve">, </w:t>
      </w:r>
      <w:proofErr w:type="spellStart"/>
      <w:r w:rsidRPr="00E97DB2">
        <w:rPr>
          <w:bCs w:val="0"/>
        </w:rPr>
        <w:t>Brucknerův</w:t>
      </w:r>
      <w:proofErr w:type="spellEnd"/>
      <w:r w:rsidRPr="00E97DB2">
        <w:rPr>
          <w:bCs w:val="0"/>
        </w:rPr>
        <w:t xml:space="preserve"> orchestr Linec, Ruský národní filharmonický orchestr či Japonský filharmonický orchestr. Pravidelně hostuje i v národních operách, jako je Opera Frankfurt, Opera Göteborg, </w:t>
      </w:r>
      <w:proofErr w:type="spellStart"/>
      <w:r w:rsidRPr="00E97DB2">
        <w:rPr>
          <w:bCs w:val="0"/>
        </w:rPr>
        <w:t>Teatro</w:t>
      </w:r>
      <w:proofErr w:type="spellEnd"/>
      <w:r w:rsidRPr="00E97DB2">
        <w:rPr>
          <w:bCs w:val="0"/>
        </w:rPr>
        <w:t xml:space="preserve"> </w:t>
      </w:r>
      <w:proofErr w:type="spellStart"/>
      <w:r w:rsidRPr="00E97DB2">
        <w:rPr>
          <w:bCs w:val="0"/>
        </w:rPr>
        <w:t>Nacional</w:t>
      </w:r>
      <w:proofErr w:type="spellEnd"/>
      <w:r w:rsidRPr="00E97DB2">
        <w:rPr>
          <w:bCs w:val="0"/>
        </w:rPr>
        <w:t xml:space="preserve"> de </w:t>
      </w:r>
      <w:proofErr w:type="spellStart"/>
      <w:r w:rsidRPr="00E97DB2">
        <w:rPr>
          <w:bCs w:val="0"/>
        </w:rPr>
        <w:t>São</w:t>
      </w:r>
      <w:proofErr w:type="spellEnd"/>
      <w:r w:rsidRPr="00E97DB2">
        <w:rPr>
          <w:bCs w:val="0"/>
        </w:rPr>
        <w:t xml:space="preserve"> Carlos v Lisabonu a </w:t>
      </w:r>
      <w:proofErr w:type="spellStart"/>
      <w:r w:rsidRPr="00E97DB2">
        <w:rPr>
          <w:bCs w:val="0"/>
        </w:rPr>
        <w:t>Teatro</w:t>
      </w:r>
      <w:proofErr w:type="spellEnd"/>
      <w:r w:rsidRPr="00E97DB2">
        <w:rPr>
          <w:bCs w:val="0"/>
        </w:rPr>
        <w:t xml:space="preserve"> </w:t>
      </w:r>
      <w:proofErr w:type="spellStart"/>
      <w:r w:rsidRPr="00E97DB2">
        <w:rPr>
          <w:bCs w:val="0"/>
        </w:rPr>
        <w:t>Lirico</w:t>
      </w:r>
      <w:proofErr w:type="spellEnd"/>
      <w:r w:rsidRPr="00E97DB2">
        <w:rPr>
          <w:bCs w:val="0"/>
        </w:rPr>
        <w:t xml:space="preserve"> v </w:t>
      </w:r>
      <w:proofErr w:type="spellStart"/>
      <w:r w:rsidRPr="00E97DB2">
        <w:rPr>
          <w:bCs w:val="0"/>
        </w:rPr>
        <w:t>Cagliari</w:t>
      </w:r>
      <w:proofErr w:type="spellEnd"/>
      <w:r w:rsidRPr="00E97DB2">
        <w:rPr>
          <w:bCs w:val="0"/>
        </w:rPr>
        <w:t xml:space="preserve">. Od roku 2009 působí jako stálý hostující profesor dirigování na Hudební akademii Ference </w:t>
      </w:r>
      <w:proofErr w:type="spellStart"/>
      <w:r w:rsidRPr="00E97DB2">
        <w:rPr>
          <w:bCs w:val="0"/>
        </w:rPr>
        <w:t>Liszta</w:t>
      </w:r>
      <w:proofErr w:type="spellEnd"/>
      <w:r w:rsidRPr="00E97DB2">
        <w:rPr>
          <w:bCs w:val="0"/>
        </w:rPr>
        <w:t xml:space="preserve"> v Budapešti. Za svou uměleckou činnost byl oceněn Rytířským křížem a Cenou Ference </w:t>
      </w:r>
      <w:proofErr w:type="spellStart"/>
      <w:r w:rsidRPr="00E97DB2">
        <w:rPr>
          <w:bCs w:val="0"/>
        </w:rPr>
        <w:t>Liszta</w:t>
      </w:r>
      <w:proofErr w:type="spellEnd"/>
      <w:r w:rsidRPr="00E97DB2">
        <w:rPr>
          <w:bCs w:val="0"/>
        </w:rPr>
        <w:t xml:space="preserve"> Maďarské republiky. Šéfdirigentem Moravské filharmonie Olomouc je od roku 2022.</w:t>
      </w:r>
    </w:p>
    <w:p w14:paraId="2C670E4C" w14:textId="23C6E1F2" w:rsidR="00626B6F" w:rsidRPr="001C6582" w:rsidRDefault="007D3869" w:rsidP="007D3869">
      <w:pPr>
        <w:pStyle w:val="Doplujcinformace"/>
        <w:spacing w:before="600"/>
      </w:pPr>
      <w:r w:rsidRPr="001C6582">
        <w:rPr>
          <w:b/>
        </w:rPr>
        <w:t>Moravská filharmonie Olomouc</w:t>
      </w:r>
      <w:r w:rsidRPr="001C6582">
        <w:t xml:space="preserve"> </w:t>
      </w:r>
      <w:r w:rsidR="00AB4803" w:rsidRPr="00AB4803">
        <w:t xml:space="preserve">vznikla v roce 1945 a </w:t>
      </w:r>
      <w:proofErr w:type="gramStart"/>
      <w:r w:rsidR="00AB4803" w:rsidRPr="00AB4803">
        <w:t>patří</w:t>
      </w:r>
      <w:proofErr w:type="gramEnd"/>
      <w:r w:rsidR="00AB4803" w:rsidRPr="00AB4803">
        <w:t xml:space="preserve"> k předním a nejstarším symfonickým orchestrům v</w:t>
      </w:r>
      <w:r w:rsidR="00BC0B60">
        <w:t> </w:t>
      </w:r>
      <w:r w:rsidR="00AB4803" w:rsidRPr="00AB4803">
        <w:t xml:space="preserve">České republice. Na jejím uměleckém vývoji se podílely významné osobnosti české i světové hudební scény mezi které </w:t>
      </w:r>
      <w:proofErr w:type="gramStart"/>
      <w:r w:rsidR="00AB4803" w:rsidRPr="00AB4803">
        <w:t>patří</w:t>
      </w:r>
      <w:proofErr w:type="gramEnd"/>
      <w:r w:rsidR="00AB4803" w:rsidRPr="00AB4803">
        <w:t xml:space="preserve"> např. dirigenti Otto </w:t>
      </w:r>
      <w:proofErr w:type="spellStart"/>
      <w:r w:rsidR="00AB4803" w:rsidRPr="00AB4803">
        <w:t>Klemperer</w:t>
      </w:r>
      <w:proofErr w:type="spellEnd"/>
      <w:r w:rsidR="00AB4803" w:rsidRPr="00AB4803">
        <w:t xml:space="preserve"> a Václav Neumann, houslisté Josef Suk a </w:t>
      </w:r>
      <w:proofErr w:type="spellStart"/>
      <w:r w:rsidR="00AB4803" w:rsidRPr="00AB4803">
        <w:t>Gidon</w:t>
      </w:r>
      <w:proofErr w:type="spellEnd"/>
      <w:r w:rsidR="00AB4803" w:rsidRPr="00AB4803">
        <w:t xml:space="preserve"> </w:t>
      </w:r>
      <w:proofErr w:type="spellStart"/>
      <w:r w:rsidR="00AB4803" w:rsidRPr="00AB4803">
        <w:t>Kremer</w:t>
      </w:r>
      <w:proofErr w:type="spellEnd"/>
      <w:r w:rsidR="00AB4803" w:rsidRPr="00AB4803">
        <w:t xml:space="preserve"> či violoncellista Pierre </w:t>
      </w:r>
      <w:proofErr w:type="spellStart"/>
      <w:r w:rsidR="00AB4803" w:rsidRPr="00AB4803">
        <w:t>Fournier</w:t>
      </w:r>
      <w:proofErr w:type="spellEnd"/>
      <w:r w:rsidR="00AB4803" w:rsidRPr="00AB4803">
        <w:t xml:space="preserve">. Za dobu své existence si vytvořila mimořádně rozsáhlý a rozmanitý repertoár. Věnuje se především velkým tvůrcům světové hudby 19. a 20. století, propaguje však i soudobou českou a světovou hudební tvorbu, </w:t>
      </w:r>
      <w:r w:rsidR="00AB4803" w:rsidRPr="00AB4803">
        <w:lastRenderedPageBreak/>
        <w:t>o</w:t>
      </w:r>
      <w:r w:rsidR="00BC0B60">
        <w:t> </w:t>
      </w:r>
      <w:r w:rsidR="00AB4803" w:rsidRPr="00AB4803">
        <w:t xml:space="preserve">čemž </w:t>
      </w:r>
      <w:proofErr w:type="gramStart"/>
      <w:r w:rsidR="00AB4803" w:rsidRPr="00AB4803">
        <w:t>svědčí</w:t>
      </w:r>
      <w:proofErr w:type="gramEnd"/>
      <w:r w:rsidR="00AB4803" w:rsidRPr="00AB4803">
        <w:t xml:space="preserve"> uvedení více než 250 novinek. Orchestr se rovněž řadí k autentickým interpretům klasiků české národní hudební kultury: Antonína Dvořáka, Bedřicha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</w:t>
      </w:r>
      <w:r w:rsidR="00BC0B60">
        <w:t> </w:t>
      </w:r>
      <w:r w:rsidR="00AB4803" w:rsidRPr="00AB4803">
        <w:t xml:space="preserve">okolí. Pořádá </w:t>
      </w:r>
      <w:r w:rsidR="007D1495">
        <w:t xml:space="preserve">také </w:t>
      </w:r>
      <w:r w:rsidR="00AB4803" w:rsidRPr="00AB4803">
        <w:t xml:space="preserve">festivaly </w:t>
      </w:r>
      <w:r w:rsidR="007D1495">
        <w:t xml:space="preserve">– </w:t>
      </w:r>
      <w:r w:rsidR="00AB4803" w:rsidRPr="00AB4803">
        <w:t>Mezinárodní varhanní festival Olomouc</w:t>
      </w:r>
      <w:r w:rsidR="007D1495">
        <w:t xml:space="preserve"> a od roku 2024 coby </w:t>
      </w:r>
      <w:r w:rsidR="006835A5">
        <w:t>partner staronový festival Olomoucké hudební jaro</w:t>
      </w:r>
      <w:r w:rsidR="00AB4803" w:rsidRPr="00AB4803">
        <w:t xml:space="preserve">. Mezi její činnosti </w:t>
      </w:r>
      <w:proofErr w:type="gramStart"/>
      <w:r w:rsidR="00AB4803" w:rsidRPr="00AB4803">
        <w:t>patří</w:t>
      </w:r>
      <w:proofErr w:type="gramEnd"/>
      <w:r w:rsidR="00AB4803" w:rsidRPr="00AB4803">
        <w:t xml:space="preserve"> také řada vzdělávacích aktivit pro děti a mladé lidi.</w:t>
      </w:r>
    </w:p>
    <w:sectPr w:rsidR="00626B6F" w:rsidRPr="001C6582" w:rsidSect="00F27E19">
      <w:footerReference w:type="default" r:id="rId10"/>
      <w:headerReference w:type="first" r:id="rId11"/>
      <w:footerReference w:type="first" r:id="rId12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48B84" w14:textId="77777777" w:rsidR="00F27E19" w:rsidRDefault="00F27E19" w:rsidP="00C42D0D">
      <w:pPr>
        <w:spacing w:after="0" w:line="240" w:lineRule="auto"/>
      </w:pPr>
      <w:r>
        <w:separator/>
      </w:r>
    </w:p>
  </w:endnote>
  <w:endnote w:type="continuationSeparator" w:id="0">
    <w:p w14:paraId="4E6E5BDE" w14:textId="77777777" w:rsidR="00F27E19" w:rsidRDefault="00F27E19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F9A6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45EB2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61924D73" wp14:editId="44B231D5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E984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2D95158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4B6833FD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779F4E1E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3584D39A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43B69AC7" w14:textId="77777777" w:rsidR="005B282A" w:rsidRPr="005B282A" w:rsidRDefault="00FF673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24D73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032E984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2D95158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4B6833FD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779F4E1E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3584D39A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43B69AC7" w14:textId="77777777" w:rsidR="005B282A" w:rsidRPr="005B282A" w:rsidRDefault="004D1C6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7E1F1" w14:textId="77777777" w:rsidR="00F27E19" w:rsidRDefault="00F27E19" w:rsidP="00C42D0D">
      <w:pPr>
        <w:spacing w:after="0" w:line="240" w:lineRule="auto"/>
      </w:pPr>
      <w:r>
        <w:separator/>
      </w:r>
    </w:p>
  </w:footnote>
  <w:footnote w:type="continuationSeparator" w:id="0">
    <w:p w14:paraId="27C3206A" w14:textId="77777777" w:rsidR="00F27E19" w:rsidRDefault="00F27E19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BAB8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42BD2632" wp14:editId="6D6F12D2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5931E724" wp14:editId="6A7D3CCC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09398">
    <w:abstractNumId w:val="8"/>
  </w:num>
  <w:num w:numId="2" w16cid:durableId="777288447">
    <w:abstractNumId w:val="3"/>
  </w:num>
  <w:num w:numId="3" w16cid:durableId="1869759137">
    <w:abstractNumId w:val="2"/>
  </w:num>
  <w:num w:numId="4" w16cid:durableId="1811627737">
    <w:abstractNumId w:val="1"/>
  </w:num>
  <w:num w:numId="5" w16cid:durableId="804277417">
    <w:abstractNumId w:val="0"/>
  </w:num>
  <w:num w:numId="6" w16cid:durableId="1951158001">
    <w:abstractNumId w:val="9"/>
  </w:num>
  <w:num w:numId="7" w16cid:durableId="1820076870">
    <w:abstractNumId w:val="7"/>
  </w:num>
  <w:num w:numId="8" w16cid:durableId="1947300800">
    <w:abstractNumId w:val="6"/>
  </w:num>
  <w:num w:numId="9" w16cid:durableId="759449563">
    <w:abstractNumId w:val="5"/>
  </w:num>
  <w:num w:numId="10" w16cid:durableId="1332952753">
    <w:abstractNumId w:val="4"/>
  </w:num>
  <w:num w:numId="11" w16cid:durableId="6526865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BE"/>
    <w:rsid w:val="000021A5"/>
    <w:rsid w:val="000049E6"/>
    <w:rsid w:val="00010BBE"/>
    <w:rsid w:val="000162C1"/>
    <w:rsid w:val="00027C3C"/>
    <w:rsid w:val="00035154"/>
    <w:rsid w:val="00077C56"/>
    <w:rsid w:val="000841CF"/>
    <w:rsid w:val="0008640B"/>
    <w:rsid w:val="000A55B2"/>
    <w:rsid w:val="000A5DAD"/>
    <w:rsid w:val="000B03FA"/>
    <w:rsid w:val="000B5C91"/>
    <w:rsid w:val="000C4A04"/>
    <w:rsid w:val="000D5F38"/>
    <w:rsid w:val="000E5E7C"/>
    <w:rsid w:val="000E7BBC"/>
    <w:rsid w:val="000F0DF9"/>
    <w:rsid w:val="00115385"/>
    <w:rsid w:val="001274DB"/>
    <w:rsid w:val="00133B38"/>
    <w:rsid w:val="001348C4"/>
    <w:rsid w:val="00144EBF"/>
    <w:rsid w:val="00153A07"/>
    <w:rsid w:val="00161DD1"/>
    <w:rsid w:val="00164732"/>
    <w:rsid w:val="00167FE4"/>
    <w:rsid w:val="0017349A"/>
    <w:rsid w:val="00187B78"/>
    <w:rsid w:val="0019635D"/>
    <w:rsid w:val="001A1C6F"/>
    <w:rsid w:val="001A726C"/>
    <w:rsid w:val="001A759F"/>
    <w:rsid w:val="001B2166"/>
    <w:rsid w:val="001B2AA1"/>
    <w:rsid w:val="001C21C5"/>
    <w:rsid w:val="001C6582"/>
    <w:rsid w:val="001D11B3"/>
    <w:rsid w:val="001E0EA8"/>
    <w:rsid w:val="001E16A5"/>
    <w:rsid w:val="001F0D51"/>
    <w:rsid w:val="001F1361"/>
    <w:rsid w:val="001F1B59"/>
    <w:rsid w:val="00223C01"/>
    <w:rsid w:val="00226CF8"/>
    <w:rsid w:val="00234249"/>
    <w:rsid w:val="00234FCE"/>
    <w:rsid w:val="00262FBA"/>
    <w:rsid w:val="00273942"/>
    <w:rsid w:val="002937F8"/>
    <w:rsid w:val="002A4C0B"/>
    <w:rsid w:val="002B2F95"/>
    <w:rsid w:val="002C6530"/>
    <w:rsid w:val="002D247A"/>
    <w:rsid w:val="002D4764"/>
    <w:rsid w:val="003064A5"/>
    <w:rsid w:val="00307CCA"/>
    <w:rsid w:val="003102DA"/>
    <w:rsid w:val="003120B9"/>
    <w:rsid w:val="00320074"/>
    <w:rsid w:val="00322F51"/>
    <w:rsid w:val="00334316"/>
    <w:rsid w:val="003454F0"/>
    <w:rsid w:val="00346297"/>
    <w:rsid w:val="00350D71"/>
    <w:rsid w:val="003512AC"/>
    <w:rsid w:val="00352F75"/>
    <w:rsid w:val="0036745E"/>
    <w:rsid w:val="00373701"/>
    <w:rsid w:val="003921AB"/>
    <w:rsid w:val="00395891"/>
    <w:rsid w:val="003A33C4"/>
    <w:rsid w:val="003A5FD0"/>
    <w:rsid w:val="003C6F28"/>
    <w:rsid w:val="003D1134"/>
    <w:rsid w:val="003D669F"/>
    <w:rsid w:val="003E1AE2"/>
    <w:rsid w:val="003E2918"/>
    <w:rsid w:val="003E44EC"/>
    <w:rsid w:val="003E663E"/>
    <w:rsid w:val="003F0F53"/>
    <w:rsid w:val="004141CE"/>
    <w:rsid w:val="00415D84"/>
    <w:rsid w:val="00441885"/>
    <w:rsid w:val="00445284"/>
    <w:rsid w:val="00456972"/>
    <w:rsid w:val="00456B9E"/>
    <w:rsid w:val="00461779"/>
    <w:rsid w:val="00474F65"/>
    <w:rsid w:val="00476A88"/>
    <w:rsid w:val="0048670D"/>
    <w:rsid w:val="00493854"/>
    <w:rsid w:val="004A108D"/>
    <w:rsid w:val="004A41D1"/>
    <w:rsid w:val="004B4BF8"/>
    <w:rsid w:val="004C00D6"/>
    <w:rsid w:val="004D1C60"/>
    <w:rsid w:val="004D6C89"/>
    <w:rsid w:val="004E3036"/>
    <w:rsid w:val="004F68F0"/>
    <w:rsid w:val="005306F4"/>
    <w:rsid w:val="00536FEB"/>
    <w:rsid w:val="00540B4B"/>
    <w:rsid w:val="00550CA3"/>
    <w:rsid w:val="00560C8E"/>
    <w:rsid w:val="00565A01"/>
    <w:rsid w:val="0057754B"/>
    <w:rsid w:val="00580056"/>
    <w:rsid w:val="005855C1"/>
    <w:rsid w:val="005A0FAC"/>
    <w:rsid w:val="005A5052"/>
    <w:rsid w:val="005B282A"/>
    <w:rsid w:val="005D4A5F"/>
    <w:rsid w:val="005D619B"/>
    <w:rsid w:val="005E4FFC"/>
    <w:rsid w:val="005F3CA3"/>
    <w:rsid w:val="00600854"/>
    <w:rsid w:val="00611DAD"/>
    <w:rsid w:val="0061732D"/>
    <w:rsid w:val="00626B6F"/>
    <w:rsid w:val="00652780"/>
    <w:rsid w:val="00667CE8"/>
    <w:rsid w:val="006835A5"/>
    <w:rsid w:val="00684A80"/>
    <w:rsid w:val="00687389"/>
    <w:rsid w:val="006905A4"/>
    <w:rsid w:val="00697B11"/>
    <w:rsid w:val="006B3A82"/>
    <w:rsid w:val="006C6539"/>
    <w:rsid w:val="006D2649"/>
    <w:rsid w:val="006D78C0"/>
    <w:rsid w:val="006E3461"/>
    <w:rsid w:val="007063EC"/>
    <w:rsid w:val="007130BC"/>
    <w:rsid w:val="00740AE2"/>
    <w:rsid w:val="00743D63"/>
    <w:rsid w:val="00746D1D"/>
    <w:rsid w:val="007476A0"/>
    <w:rsid w:val="00747CCA"/>
    <w:rsid w:val="0075725F"/>
    <w:rsid w:val="007577FA"/>
    <w:rsid w:val="00765C16"/>
    <w:rsid w:val="00765EE9"/>
    <w:rsid w:val="00775429"/>
    <w:rsid w:val="00781CA8"/>
    <w:rsid w:val="00795960"/>
    <w:rsid w:val="007A0631"/>
    <w:rsid w:val="007B437A"/>
    <w:rsid w:val="007B7F61"/>
    <w:rsid w:val="007C1EBF"/>
    <w:rsid w:val="007D1495"/>
    <w:rsid w:val="007D3869"/>
    <w:rsid w:val="007D6539"/>
    <w:rsid w:val="007E4CFB"/>
    <w:rsid w:val="00805708"/>
    <w:rsid w:val="008126AD"/>
    <w:rsid w:val="00817016"/>
    <w:rsid w:val="008341B4"/>
    <w:rsid w:val="00837DB6"/>
    <w:rsid w:val="00845E1F"/>
    <w:rsid w:val="00856ABB"/>
    <w:rsid w:val="008576F8"/>
    <w:rsid w:val="00857840"/>
    <w:rsid w:val="008746E2"/>
    <w:rsid w:val="00874F26"/>
    <w:rsid w:val="008A628E"/>
    <w:rsid w:val="008A6BA4"/>
    <w:rsid w:val="008B62D6"/>
    <w:rsid w:val="008C4D8B"/>
    <w:rsid w:val="008C7CDE"/>
    <w:rsid w:val="008E3641"/>
    <w:rsid w:val="00900AED"/>
    <w:rsid w:val="00904D47"/>
    <w:rsid w:val="009074AD"/>
    <w:rsid w:val="009265BE"/>
    <w:rsid w:val="00932D9C"/>
    <w:rsid w:val="009343A3"/>
    <w:rsid w:val="00934C0B"/>
    <w:rsid w:val="00946A10"/>
    <w:rsid w:val="009520D0"/>
    <w:rsid w:val="009547C5"/>
    <w:rsid w:val="0095518A"/>
    <w:rsid w:val="009620F1"/>
    <w:rsid w:val="009842D3"/>
    <w:rsid w:val="00985F14"/>
    <w:rsid w:val="00987724"/>
    <w:rsid w:val="00990052"/>
    <w:rsid w:val="009A668B"/>
    <w:rsid w:val="009B4D9E"/>
    <w:rsid w:val="009C1C35"/>
    <w:rsid w:val="009C2A77"/>
    <w:rsid w:val="009D1F41"/>
    <w:rsid w:val="009D2216"/>
    <w:rsid w:val="009D3EEF"/>
    <w:rsid w:val="009E0E15"/>
    <w:rsid w:val="009E1A52"/>
    <w:rsid w:val="009E1D50"/>
    <w:rsid w:val="009F54DA"/>
    <w:rsid w:val="00A029C1"/>
    <w:rsid w:val="00A11849"/>
    <w:rsid w:val="00A13486"/>
    <w:rsid w:val="00A16473"/>
    <w:rsid w:val="00A17809"/>
    <w:rsid w:val="00A43102"/>
    <w:rsid w:val="00A65F48"/>
    <w:rsid w:val="00A711BC"/>
    <w:rsid w:val="00A71737"/>
    <w:rsid w:val="00A8793A"/>
    <w:rsid w:val="00A94613"/>
    <w:rsid w:val="00A94C25"/>
    <w:rsid w:val="00A97C01"/>
    <w:rsid w:val="00AA1DFB"/>
    <w:rsid w:val="00AA2760"/>
    <w:rsid w:val="00AA6E34"/>
    <w:rsid w:val="00AB29EC"/>
    <w:rsid w:val="00AB4803"/>
    <w:rsid w:val="00AB6F8C"/>
    <w:rsid w:val="00AD18D3"/>
    <w:rsid w:val="00AF15A2"/>
    <w:rsid w:val="00AF2F27"/>
    <w:rsid w:val="00B105CF"/>
    <w:rsid w:val="00B47C6B"/>
    <w:rsid w:val="00B75259"/>
    <w:rsid w:val="00B75FDA"/>
    <w:rsid w:val="00B801D4"/>
    <w:rsid w:val="00B86E4F"/>
    <w:rsid w:val="00B9582C"/>
    <w:rsid w:val="00B97A8F"/>
    <w:rsid w:val="00BA4BBC"/>
    <w:rsid w:val="00BB009F"/>
    <w:rsid w:val="00BC0B60"/>
    <w:rsid w:val="00BD1A86"/>
    <w:rsid w:val="00BF20F7"/>
    <w:rsid w:val="00C01D41"/>
    <w:rsid w:val="00C120EB"/>
    <w:rsid w:val="00C14B4F"/>
    <w:rsid w:val="00C27F73"/>
    <w:rsid w:val="00C3012A"/>
    <w:rsid w:val="00C324B1"/>
    <w:rsid w:val="00C35FC3"/>
    <w:rsid w:val="00C413F3"/>
    <w:rsid w:val="00C42B25"/>
    <w:rsid w:val="00C42D0D"/>
    <w:rsid w:val="00C4489A"/>
    <w:rsid w:val="00C50C9C"/>
    <w:rsid w:val="00C53C62"/>
    <w:rsid w:val="00C666E3"/>
    <w:rsid w:val="00C90517"/>
    <w:rsid w:val="00C91C31"/>
    <w:rsid w:val="00C95011"/>
    <w:rsid w:val="00C97E15"/>
    <w:rsid w:val="00CC6600"/>
    <w:rsid w:val="00CD63A2"/>
    <w:rsid w:val="00CE1C23"/>
    <w:rsid w:val="00CF7E28"/>
    <w:rsid w:val="00D01AB2"/>
    <w:rsid w:val="00D0373D"/>
    <w:rsid w:val="00D31ABC"/>
    <w:rsid w:val="00D329C0"/>
    <w:rsid w:val="00D435F0"/>
    <w:rsid w:val="00D442C0"/>
    <w:rsid w:val="00D61761"/>
    <w:rsid w:val="00D6565E"/>
    <w:rsid w:val="00D77A57"/>
    <w:rsid w:val="00D82E51"/>
    <w:rsid w:val="00D87522"/>
    <w:rsid w:val="00D876C0"/>
    <w:rsid w:val="00D90198"/>
    <w:rsid w:val="00D9073E"/>
    <w:rsid w:val="00D95BA0"/>
    <w:rsid w:val="00DB6689"/>
    <w:rsid w:val="00DE29DF"/>
    <w:rsid w:val="00DE3FB3"/>
    <w:rsid w:val="00E02732"/>
    <w:rsid w:val="00E030A4"/>
    <w:rsid w:val="00E115B8"/>
    <w:rsid w:val="00E1358C"/>
    <w:rsid w:val="00E142FE"/>
    <w:rsid w:val="00E14BA5"/>
    <w:rsid w:val="00E20F69"/>
    <w:rsid w:val="00E2362A"/>
    <w:rsid w:val="00E25B7B"/>
    <w:rsid w:val="00E40BA0"/>
    <w:rsid w:val="00E50A0A"/>
    <w:rsid w:val="00E607B0"/>
    <w:rsid w:val="00E67296"/>
    <w:rsid w:val="00E710A8"/>
    <w:rsid w:val="00E738E2"/>
    <w:rsid w:val="00E7446E"/>
    <w:rsid w:val="00E849AE"/>
    <w:rsid w:val="00E90149"/>
    <w:rsid w:val="00E91394"/>
    <w:rsid w:val="00E9537E"/>
    <w:rsid w:val="00E97DB2"/>
    <w:rsid w:val="00EB40F5"/>
    <w:rsid w:val="00EB7694"/>
    <w:rsid w:val="00EC0DF9"/>
    <w:rsid w:val="00ED1012"/>
    <w:rsid w:val="00EE5714"/>
    <w:rsid w:val="00EE7C95"/>
    <w:rsid w:val="00EF0660"/>
    <w:rsid w:val="00EF1F9F"/>
    <w:rsid w:val="00EF27A9"/>
    <w:rsid w:val="00F0335E"/>
    <w:rsid w:val="00F03D5B"/>
    <w:rsid w:val="00F101FE"/>
    <w:rsid w:val="00F26F58"/>
    <w:rsid w:val="00F27E19"/>
    <w:rsid w:val="00F35053"/>
    <w:rsid w:val="00F42B8C"/>
    <w:rsid w:val="00F46DE4"/>
    <w:rsid w:val="00F53177"/>
    <w:rsid w:val="00F57FC8"/>
    <w:rsid w:val="00F63BE5"/>
    <w:rsid w:val="00F674F5"/>
    <w:rsid w:val="00F67F82"/>
    <w:rsid w:val="00F7059B"/>
    <w:rsid w:val="00F77A6C"/>
    <w:rsid w:val="00F83966"/>
    <w:rsid w:val="00F8492C"/>
    <w:rsid w:val="00F93596"/>
    <w:rsid w:val="00FB40E0"/>
    <w:rsid w:val="00FD3BEC"/>
    <w:rsid w:val="00FD48A4"/>
    <w:rsid w:val="00FE3465"/>
    <w:rsid w:val="00FE3C15"/>
    <w:rsid w:val="00FE501E"/>
    <w:rsid w:val="00FF6730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3F351"/>
  <w14:defaultImageDpi w14:val="330"/>
  <w15:chartTrackingRefBased/>
  <w15:docId w15:val="{6FAC6406-E0CE-43E7-A239-A75C67C3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AA2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2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2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27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o.cz/promedi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dka@zazrakynadmraky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226</TotalTime>
  <Pages>4</Pages>
  <Words>1695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175</cp:revision>
  <cp:lastPrinted>2024-05-09T09:07:00Z</cp:lastPrinted>
  <dcterms:created xsi:type="dcterms:W3CDTF">2024-05-06T09:56:00Z</dcterms:created>
  <dcterms:modified xsi:type="dcterms:W3CDTF">2024-05-09T09:08:00Z</dcterms:modified>
  <cp:category>Tisková zpráva</cp:category>
</cp:coreProperties>
</file>